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64C1B5" w14:textId="77777777" w:rsidR="004067E9" w:rsidRDefault="00000000">
      <w:pPr>
        <w:rPr>
          <w:rFonts w:ascii="Times New Roman" w:eastAsia="黑体" w:hAnsi="Times New Roman"/>
        </w:rPr>
      </w:pPr>
      <w:r>
        <w:rPr>
          <w:rFonts w:ascii="Times New Roman" w:eastAsia="黑体" w:hAnsi="Times New Roman"/>
        </w:rPr>
        <w:t>ICS 65.020.01</w:t>
      </w:r>
    </w:p>
    <w:p w14:paraId="68681C83" w14:textId="77777777" w:rsidR="004067E9" w:rsidRDefault="00000000">
      <w:pPr>
        <w:rPr>
          <w:rFonts w:ascii="Times New Roman" w:eastAsia="黑体" w:hAnsi="Times New Roman"/>
        </w:rPr>
      </w:pPr>
      <w:r>
        <w:rPr>
          <w:rFonts w:ascii="Times New Roman" w:eastAsia="黑体" w:hAnsi="Times New Roman"/>
        </w:rPr>
        <w:t>CCS B 04</w:t>
      </w:r>
    </w:p>
    <w:p w14:paraId="7D1AACAC" w14:textId="77777777" w:rsidR="004067E9" w:rsidRDefault="00000000">
      <w:pPr>
        <w:pStyle w:val="aa"/>
        <w:framePr w:w="0" w:hRule="auto" w:hSpace="0" w:vSpace="0" w:wrap="auto" w:hAnchor="text" w:xAlign="left" w:yAlign="inline"/>
        <w:ind w:right="628"/>
        <w:rPr>
          <w:b w:val="0"/>
          <w:w w:val="130"/>
          <w:szCs w:val="20"/>
        </w:rPr>
      </w:pPr>
      <w:r>
        <w:rPr>
          <w:rFonts w:eastAsia="黑体"/>
          <w:b w:val="0"/>
          <w:spacing w:val="57"/>
          <w:sz w:val="52"/>
          <w:szCs w:val="52"/>
        </w:rPr>
        <w:t xml:space="preserve">              </w:t>
      </w:r>
      <w:r>
        <w:rPr>
          <w:b w:val="0"/>
          <w:w w:val="130"/>
          <w:szCs w:val="20"/>
        </w:rPr>
        <w:t>NY</w:t>
      </w:r>
    </w:p>
    <w:p w14:paraId="035F2F96" w14:textId="77777777" w:rsidR="004067E9" w:rsidRDefault="00000000">
      <w:pPr>
        <w:autoSpaceDE w:val="0"/>
        <w:autoSpaceDN w:val="0"/>
        <w:adjustRightInd w:val="0"/>
        <w:jc w:val="center"/>
        <w:rPr>
          <w:rFonts w:ascii="Times New Roman" w:eastAsia="黑体" w:hAnsi="Times New Roman"/>
          <w:spacing w:val="100"/>
          <w:kern w:val="0"/>
          <w:sz w:val="44"/>
          <w:szCs w:val="44"/>
        </w:rPr>
      </w:pPr>
      <w:r>
        <w:rPr>
          <w:rFonts w:ascii="Times New Roman" w:eastAsia="黑体" w:hAnsi="Times New Roman"/>
          <w:spacing w:val="57"/>
          <w:kern w:val="0"/>
          <w:sz w:val="56"/>
          <w:szCs w:val="56"/>
        </w:rPr>
        <w:t>中华人民共和国农业行业标准</w:t>
      </w:r>
    </w:p>
    <w:p w14:paraId="75B12C96" w14:textId="77777777" w:rsidR="004067E9" w:rsidRDefault="00000000">
      <w:pPr>
        <w:pStyle w:val="2"/>
        <w:framePr w:w="0" w:hRule="auto" w:hSpace="0" w:wrap="auto" w:vAnchor="margin" w:hAnchor="text" w:xAlign="left" w:yAlign="inline"/>
        <w:widowControl w:val="0"/>
        <w:kinsoku w:val="0"/>
        <w:overflowPunct w:val="0"/>
        <w:autoSpaceDE w:val="0"/>
        <w:autoSpaceDN w:val="0"/>
        <w:adjustRightInd w:val="0"/>
        <w:spacing w:line="240" w:lineRule="auto"/>
        <w:ind w:right="556"/>
        <w:textAlignment w:val="center"/>
        <w:rPr>
          <w:rFonts w:ascii="Times New Roman"/>
          <w:szCs w:val="20"/>
        </w:rPr>
      </w:pPr>
      <w:r>
        <w:rPr>
          <w:rFonts w:ascii="Times New Roman"/>
          <w:szCs w:val="20"/>
        </w:rPr>
        <w:t>NY/</w:t>
      </w:r>
      <w:proofErr w:type="gramStart"/>
      <w:r>
        <w:rPr>
          <w:rFonts w:ascii="Times New Roman"/>
          <w:szCs w:val="20"/>
        </w:rPr>
        <w:t>T  XXXX</w:t>
      </w:r>
      <w:proofErr w:type="gramEnd"/>
      <w:r>
        <w:rPr>
          <w:rFonts w:ascii="Times New Roman"/>
          <w:szCs w:val="20"/>
        </w:rPr>
        <w:t>-202X</w:t>
      </w:r>
    </w:p>
    <w:p w14:paraId="29085EF2" w14:textId="77777777" w:rsidR="004067E9" w:rsidRDefault="00000000">
      <w:pPr>
        <w:spacing w:line="380" w:lineRule="exact"/>
        <w:rPr>
          <w:rFonts w:ascii="Times New Roman" w:hAnsi="Times New Roman"/>
          <w:b/>
          <w:sz w:val="32"/>
          <w:szCs w:val="32"/>
        </w:rPr>
      </w:pPr>
      <w:r>
        <w:rPr>
          <w:rFonts w:ascii="Times New Roman" w:hAnsi="Times New Roman"/>
        </w:rPr>
        <w:pict w14:anchorId="1185021A">
          <v:line id="直接连接符 3" o:spid="_x0000_s2051" style="position:absolute;left:0;text-align:left;flip:y;z-index:251663360;mso-width-relative:page;mso-height-relative:page" from="0,6.3pt" to="473.4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"/>
        </w:pict>
      </w:r>
    </w:p>
    <w:p w14:paraId="412F257B" w14:textId="77777777" w:rsidR="004067E9" w:rsidRDefault="004067E9">
      <w:pPr>
        <w:spacing w:line="380" w:lineRule="exact"/>
        <w:rPr>
          <w:rFonts w:ascii="Times New Roman" w:hAnsi="Times New Roman"/>
          <w:b/>
          <w:sz w:val="44"/>
          <w:szCs w:val="44"/>
        </w:rPr>
      </w:pPr>
    </w:p>
    <w:p w14:paraId="48BDC908" w14:textId="77777777" w:rsidR="004067E9" w:rsidRDefault="004067E9">
      <w:pPr>
        <w:spacing w:line="360" w:lineRule="auto"/>
        <w:rPr>
          <w:rFonts w:ascii="Times New Roman" w:hAnsi="Times New Roman"/>
          <w:sz w:val="44"/>
          <w:szCs w:val="44"/>
        </w:rPr>
      </w:pPr>
    </w:p>
    <w:p w14:paraId="33D62095" w14:textId="77777777" w:rsidR="004067E9" w:rsidRDefault="00000000">
      <w:pPr>
        <w:spacing w:line="360" w:lineRule="auto"/>
        <w:jc w:val="center"/>
        <w:rPr>
          <w:rFonts w:ascii="Times New Roman" w:eastAsia="黑体" w:hAnsi="Times New Roman"/>
          <w:sz w:val="52"/>
          <w:szCs w:val="52"/>
        </w:rPr>
      </w:pPr>
      <w:r>
        <w:rPr>
          <w:rFonts w:ascii="Times New Roman" w:eastAsia="黑体" w:hAnsi="Times New Roman"/>
          <w:sz w:val="52"/>
          <w:szCs w:val="52"/>
        </w:rPr>
        <w:t>生姜土传病害综合防控技术规范</w:t>
      </w:r>
    </w:p>
    <w:p w14:paraId="38ACC474" w14:textId="77777777" w:rsidR="004067E9" w:rsidRDefault="004067E9">
      <w:pPr>
        <w:spacing w:line="380" w:lineRule="exact"/>
        <w:jc w:val="center"/>
        <w:outlineLvl w:val="0"/>
        <w:rPr>
          <w:rFonts w:ascii="Times New Roman" w:hAnsi="Times New Roman"/>
          <w:sz w:val="24"/>
        </w:rPr>
      </w:pPr>
    </w:p>
    <w:p w14:paraId="56F96530" w14:textId="373F03F5" w:rsidR="004067E9" w:rsidRDefault="00000000">
      <w:pPr>
        <w:spacing w:line="380" w:lineRule="exact"/>
        <w:ind w:left="560" w:hangingChars="200" w:hanging="560"/>
        <w:jc w:val="center"/>
        <w:outlineLvl w:val="0"/>
        <w:rPr>
          <w:rFonts w:ascii="Times New Roman" w:eastAsia="黑体" w:hAnsi="Times New Roman"/>
          <w:sz w:val="28"/>
          <w:szCs w:val="28"/>
        </w:rPr>
      </w:pPr>
      <w:r>
        <w:rPr>
          <w:rFonts w:ascii="Times New Roman" w:eastAsia="黑体" w:hAnsi="Times New Roman"/>
          <w:sz w:val="28"/>
          <w:szCs w:val="28"/>
        </w:rPr>
        <w:t xml:space="preserve">Technical specification for integrated management </w:t>
      </w:r>
      <w:r w:rsidR="00A15ACF">
        <w:rPr>
          <w:rFonts w:ascii="Times New Roman" w:eastAsia="黑体" w:hAnsi="Times New Roman" w:hint="eastAsia"/>
          <w:sz w:val="28"/>
          <w:szCs w:val="28"/>
        </w:rPr>
        <w:t xml:space="preserve">of </w:t>
      </w:r>
      <w:r>
        <w:rPr>
          <w:rFonts w:ascii="Times New Roman" w:eastAsia="黑体" w:hAnsi="Times New Roman"/>
          <w:sz w:val="28"/>
          <w:szCs w:val="28"/>
        </w:rPr>
        <w:t>ginger soil-borne disease</w:t>
      </w:r>
      <w:r w:rsidR="00AE6B6C">
        <w:rPr>
          <w:rFonts w:ascii="Times New Roman" w:eastAsia="黑体" w:hAnsi="Times New Roman" w:hint="eastAsia"/>
          <w:sz w:val="28"/>
          <w:szCs w:val="28"/>
        </w:rPr>
        <w:t>s</w:t>
      </w:r>
    </w:p>
    <w:p w14:paraId="38ABD47B" w14:textId="77777777" w:rsidR="004067E9" w:rsidRDefault="004067E9">
      <w:pPr>
        <w:spacing w:line="380" w:lineRule="exact"/>
        <w:outlineLvl w:val="0"/>
        <w:rPr>
          <w:rFonts w:ascii="Times New Roman" w:hAnsi="Times New Roman"/>
          <w:sz w:val="24"/>
        </w:rPr>
      </w:pPr>
    </w:p>
    <w:p w14:paraId="330337B2" w14:textId="77777777" w:rsidR="004067E9" w:rsidRDefault="004067E9">
      <w:pPr>
        <w:spacing w:line="380" w:lineRule="exact"/>
        <w:outlineLvl w:val="0"/>
        <w:rPr>
          <w:rFonts w:ascii="Times New Roman" w:hAnsi="Times New Roman"/>
          <w:sz w:val="24"/>
        </w:rPr>
      </w:pPr>
    </w:p>
    <w:p w14:paraId="1D7C664E" w14:textId="77777777" w:rsidR="004067E9" w:rsidRDefault="00000000">
      <w:pPr>
        <w:spacing w:line="380" w:lineRule="exact"/>
        <w:jc w:val="center"/>
        <w:outlineLvl w:val="0"/>
        <w:rPr>
          <w:rFonts w:ascii="Times New Roman" w:eastAsia="黑体" w:hAnsi="Times New Roman"/>
          <w:b/>
          <w:bCs/>
          <w:sz w:val="32"/>
          <w:szCs w:val="32"/>
        </w:rPr>
      </w:pPr>
      <w:bookmarkStart w:id="0" w:name="_Toc20663828"/>
      <w:r>
        <w:rPr>
          <w:rFonts w:ascii="Times New Roman" w:eastAsia="黑体" w:hAnsi="Times New Roman"/>
          <w:sz w:val="32"/>
          <w:szCs w:val="32"/>
        </w:rPr>
        <w:t>（</w:t>
      </w:r>
      <w:r>
        <w:rPr>
          <w:rFonts w:ascii="Times New Roman" w:eastAsia="黑体" w:hAnsi="Times New Roman" w:hint="eastAsia"/>
          <w:sz w:val="32"/>
          <w:szCs w:val="32"/>
        </w:rPr>
        <w:t>征求意见稿</w:t>
      </w:r>
      <w:r>
        <w:rPr>
          <w:rFonts w:ascii="Times New Roman" w:eastAsia="黑体" w:hAnsi="Times New Roman"/>
          <w:sz w:val="32"/>
          <w:szCs w:val="32"/>
        </w:rPr>
        <w:t>）</w:t>
      </w:r>
      <w:bookmarkEnd w:id="0"/>
    </w:p>
    <w:p w14:paraId="486D927B" w14:textId="77777777" w:rsidR="004067E9" w:rsidRDefault="004067E9">
      <w:pPr>
        <w:spacing w:line="380" w:lineRule="exact"/>
        <w:outlineLvl w:val="0"/>
        <w:rPr>
          <w:rFonts w:ascii="Times New Roman" w:hAnsi="Times New Roman"/>
          <w:b/>
          <w:sz w:val="24"/>
        </w:rPr>
      </w:pPr>
    </w:p>
    <w:p w14:paraId="2E9951DA" w14:textId="77777777" w:rsidR="004067E9" w:rsidRDefault="004067E9">
      <w:pPr>
        <w:spacing w:line="380" w:lineRule="exact"/>
        <w:outlineLvl w:val="0"/>
        <w:rPr>
          <w:rFonts w:ascii="Times New Roman" w:hAnsi="Times New Roman"/>
          <w:b/>
          <w:sz w:val="24"/>
        </w:rPr>
      </w:pPr>
    </w:p>
    <w:p w14:paraId="4AE5D184" w14:textId="77777777" w:rsidR="004067E9" w:rsidRDefault="004067E9">
      <w:pPr>
        <w:spacing w:line="380" w:lineRule="exact"/>
        <w:outlineLvl w:val="0"/>
        <w:rPr>
          <w:rFonts w:ascii="Times New Roman" w:hAnsi="Times New Roman"/>
          <w:b/>
          <w:sz w:val="24"/>
        </w:rPr>
      </w:pPr>
    </w:p>
    <w:p w14:paraId="6DA38D11" w14:textId="77777777" w:rsidR="004067E9" w:rsidRDefault="00000000">
      <w:pPr>
        <w:spacing w:line="380" w:lineRule="exact"/>
        <w:jc w:val="center"/>
        <w:outlineLvl w:val="0"/>
        <w:rPr>
          <w:rFonts w:ascii="Times New Roman" w:hAnsi="Times New Roman"/>
          <w:b/>
          <w:sz w:val="24"/>
        </w:rPr>
      </w:pPr>
      <w:r>
        <w:rPr>
          <w:rFonts w:ascii="Times New Roman" w:hAnsi="Times New Roman"/>
          <w:b/>
          <w:sz w:val="24"/>
        </w:rPr>
        <w:t>在提交反馈意见时，请将您知道的相关专利连同支持性文件一并附上。</w:t>
      </w:r>
    </w:p>
    <w:p w14:paraId="3667B665" w14:textId="77777777" w:rsidR="004067E9" w:rsidRDefault="00000000">
      <w:pPr>
        <w:spacing w:line="380" w:lineRule="exact"/>
        <w:jc w:val="center"/>
        <w:outlineLvl w:val="0"/>
        <w:rPr>
          <w:rFonts w:ascii="Times New Roman" w:hAnsi="Times New Roman"/>
          <w:b/>
          <w:sz w:val="24"/>
        </w:rPr>
      </w:pPr>
      <w:r>
        <w:rPr>
          <w:rFonts w:ascii="Times New Roman" w:hAnsi="Times New Roman"/>
          <w:b/>
          <w:sz w:val="24"/>
        </w:rPr>
        <w:t>（注：征求意见时必须保留这句话。）</w:t>
      </w:r>
    </w:p>
    <w:p w14:paraId="43CD05DA" w14:textId="77777777" w:rsidR="004067E9" w:rsidRDefault="004067E9">
      <w:pPr>
        <w:spacing w:line="380" w:lineRule="exact"/>
        <w:outlineLvl w:val="0"/>
        <w:rPr>
          <w:rFonts w:ascii="Times New Roman" w:hAnsi="Times New Roman"/>
          <w:b/>
          <w:sz w:val="24"/>
        </w:rPr>
      </w:pPr>
    </w:p>
    <w:p w14:paraId="2B6648C6" w14:textId="77777777" w:rsidR="004067E9" w:rsidRDefault="004067E9">
      <w:pPr>
        <w:spacing w:line="380" w:lineRule="exact"/>
        <w:outlineLvl w:val="0"/>
        <w:rPr>
          <w:rFonts w:ascii="Times New Roman" w:hAnsi="Times New Roman"/>
          <w:b/>
          <w:sz w:val="24"/>
        </w:rPr>
      </w:pPr>
    </w:p>
    <w:p w14:paraId="0E029FD6" w14:textId="77777777" w:rsidR="004067E9" w:rsidRDefault="004067E9">
      <w:pPr>
        <w:spacing w:line="380" w:lineRule="exact"/>
        <w:outlineLvl w:val="0"/>
        <w:rPr>
          <w:rFonts w:ascii="Times New Roman" w:hAnsi="Times New Roman"/>
          <w:b/>
          <w:sz w:val="24"/>
        </w:rPr>
      </w:pPr>
    </w:p>
    <w:p w14:paraId="15BA884C" w14:textId="77777777" w:rsidR="004067E9" w:rsidRDefault="004067E9">
      <w:pPr>
        <w:spacing w:line="380" w:lineRule="exact"/>
        <w:outlineLvl w:val="0"/>
        <w:rPr>
          <w:rFonts w:ascii="Times New Roman" w:hAnsi="Times New Roman"/>
          <w:b/>
          <w:sz w:val="24"/>
        </w:rPr>
      </w:pPr>
    </w:p>
    <w:p w14:paraId="300B7DE3" w14:textId="77777777" w:rsidR="004067E9" w:rsidRDefault="00000000">
      <w:pPr>
        <w:spacing w:line="380" w:lineRule="exact"/>
        <w:jc w:val="center"/>
        <w:outlineLvl w:val="0"/>
        <w:rPr>
          <w:rFonts w:ascii="Times New Roman" w:eastAsia="黑体" w:hAnsi="Times New Roman"/>
          <w:b/>
          <w:sz w:val="28"/>
          <w:szCs w:val="28"/>
        </w:rPr>
      </w:pPr>
      <w:bookmarkStart w:id="1" w:name="_Toc20663829"/>
      <w:r>
        <w:rPr>
          <w:rFonts w:ascii="Times New Roman" w:eastAsia="黑体" w:hAnsi="Times New Roman"/>
          <w:kern w:val="0"/>
          <w:sz w:val="28"/>
          <w:szCs w:val="28"/>
        </w:rPr>
        <w:t xml:space="preserve">XXXX -XX-XX </w:t>
      </w:r>
      <w:r>
        <w:rPr>
          <w:rFonts w:ascii="Times New Roman" w:eastAsia="黑体" w:hAnsi="Times New Roman"/>
          <w:kern w:val="0"/>
          <w:sz w:val="28"/>
          <w:szCs w:val="28"/>
        </w:rPr>
        <w:t>发布</w:t>
      </w:r>
      <w:r>
        <w:rPr>
          <w:rFonts w:ascii="Times New Roman" w:eastAsia="黑体" w:hAnsi="Times New Roman"/>
          <w:kern w:val="0"/>
          <w:sz w:val="28"/>
          <w:szCs w:val="28"/>
        </w:rPr>
        <w:t xml:space="preserve">                              XXXX -XX-XX </w:t>
      </w:r>
      <w:r>
        <w:rPr>
          <w:rFonts w:ascii="Times New Roman" w:eastAsia="黑体" w:hAnsi="Times New Roman"/>
          <w:kern w:val="0"/>
          <w:sz w:val="28"/>
          <w:szCs w:val="28"/>
        </w:rPr>
        <w:t>实施</w:t>
      </w:r>
      <w:bookmarkEnd w:id="1"/>
    </w:p>
    <w:p w14:paraId="43E942BC" w14:textId="77777777" w:rsidR="004067E9" w:rsidRDefault="00000000">
      <w:pPr>
        <w:spacing w:line="380" w:lineRule="exact"/>
        <w:outlineLvl w:val="0"/>
        <w:rPr>
          <w:rFonts w:ascii="Times New Roman" w:hAnsi="Times New Roman"/>
          <w:b/>
          <w:sz w:val="24"/>
        </w:rPr>
      </w:pPr>
      <w:r>
        <w:rPr>
          <w:rFonts w:ascii="Times New Roman" w:hAnsi="Times New Roman"/>
        </w:rPr>
        <w:pict w14:anchorId="07249AC1">
          <v:line id="直接连接符 6" o:spid="_x0000_s2050" style="position:absolute;left:0;text-align:left;z-index:251664384;mso-position-horizontal:center;mso-position-horizontal-relative:margin;mso-width-relative:page;mso-height-relative:page" from="0,6.65pt" to="425.2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">
            <w10:wrap anchorx="margin"/>
          </v:line>
        </w:pict>
      </w:r>
    </w:p>
    <w:p w14:paraId="66B1F4E5" w14:textId="77777777" w:rsidR="004067E9" w:rsidRDefault="00000000">
      <w:pPr>
        <w:widowControl/>
        <w:jc w:val="center"/>
        <w:rPr>
          <w:rFonts w:ascii="Times New Roman" w:eastAsia="黑体" w:hAnsi="Times New Roman"/>
          <w:spacing w:val="20"/>
          <w:w w:val="135"/>
          <w:kern w:val="0"/>
          <w:sz w:val="28"/>
          <w:szCs w:val="20"/>
        </w:rPr>
        <w:sectPr w:rsidR="004067E9">
          <w:footerReference w:type="default" r:id="rId9"/>
          <w:footerReference w:type="first" r:id="rId10"/>
          <w:pgSz w:w="11906" w:h="16838"/>
          <w:pgMar w:top="1440" w:right="1080" w:bottom="1440" w:left="1080" w:header="1418" w:footer="964" w:gutter="0"/>
          <w:pgNumType w:fmt="numberInDash" w:start="1"/>
          <w:cols w:space="720"/>
          <w:formProt w:val="0"/>
          <w:titlePg/>
          <w:docGrid w:type="lines" w:linePitch="312"/>
        </w:sectPr>
      </w:pPr>
      <w:r>
        <w:rPr>
          <w:rFonts w:ascii="Times New Roman" w:eastAsia="黑体" w:hAnsi="Times New Roman"/>
          <w:spacing w:val="20"/>
          <w:w w:val="135"/>
          <w:kern w:val="0"/>
          <w:sz w:val="28"/>
          <w:szCs w:val="28"/>
        </w:rPr>
        <w:t>中华人民共和国农业农村部</w:t>
      </w:r>
      <w:r>
        <w:rPr>
          <w:rFonts w:ascii="Times New Roman" w:eastAsia="黑体" w:hAnsi="Times New Roman"/>
          <w:spacing w:val="20"/>
          <w:w w:val="135"/>
          <w:kern w:val="0"/>
          <w:sz w:val="28"/>
          <w:szCs w:val="28"/>
        </w:rPr>
        <w:t xml:space="preserve"> </w:t>
      </w:r>
      <w:r>
        <w:rPr>
          <w:rFonts w:ascii="Times New Roman" w:eastAsia="黑体" w:hAnsi="Times New Roman"/>
          <w:spacing w:val="20"/>
          <w:w w:val="135"/>
          <w:kern w:val="0"/>
          <w:sz w:val="28"/>
          <w:szCs w:val="20"/>
        </w:rPr>
        <w:t>发布</w:t>
      </w:r>
    </w:p>
    <w:p w14:paraId="540CE3C9" w14:textId="77777777" w:rsidR="004067E9" w:rsidRDefault="004067E9">
      <w:pPr>
        <w:rPr>
          <w:rFonts w:ascii="Times New Roman" w:eastAsia="黑体" w:hAnsi="Times New Roman"/>
          <w:sz w:val="28"/>
          <w:szCs w:val="20"/>
        </w:rPr>
        <w:sectPr w:rsidR="004067E9">
          <w:footerReference w:type="default" r:id="rId11"/>
          <w:type w:val="continuous"/>
          <w:pgSz w:w="11906" w:h="16838"/>
          <w:pgMar w:top="1440" w:right="1080" w:bottom="1440" w:left="1080" w:header="1418" w:footer="964" w:gutter="0"/>
          <w:pgNumType w:fmt="numberInDash"/>
          <w:cols w:space="720"/>
          <w:formProt w:val="0"/>
          <w:docGrid w:type="lines" w:linePitch="312"/>
        </w:sectPr>
      </w:pPr>
    </w:p>
    <w:p w14:paraId="0D8B73C2" w14:textId="77777777" w:rsidR="004067E9" w:rsidRDefault="00000000">
      <w:pPr>
        <w:pStyle w:val="ab"/>
        <w:rPr>
          <w:rFonts w:ascii="Times New Roman"/>
        </w:rPr>
      </w:pPr>
      <w:r>
        <w:rPr>
          <w:rFonts w:ascii="Times New Roman"/>
        </w:rPr>
        <w:lastRenderedPageBreak/>
        <w:t>前</w:t>
      </w:r>
      <w:bookmarkStart w:id="2" w:name="BKQY"/>
      <w:r>
        <w:rPr>
          <w:rFonts w:ascii="Times New Roman"/>
        </w:rPr>
        <w:t>  </w:t>
      </w:r>
      <w:r>
        <w:rPr>
          <w:rFonts w:ascii="Times New Roman"/>
        </w:rPr>
        <w:t>言</w:t>
      </w:r>
      <w:bookmarkEnd w:id="2"/>
    </w:p>
    <w:p w14:paraId="39E495DF" w14:textId="77777777" w:rsidR="004067E9" w:rsidRDefault="00000000">
      <w:pPr>
        <w:pStyle w:val="ac"/>
        <w:rPr>
          <w:rFonts w:ascii="Times New Roman"/>
          <w:color w:val="000000"/>
        </w:rPr>
      </w:pPr>
      <w:r>
        <w:rPr>
          <w:rFonts w:ascii="Times New Roman"/>
        </w:rPr>
        <w:t>本文件</w:t>
      </w:r>
      <w:r>
        <w:rPr>
          <w:rFonts w:ascii="Times New Roman"/>
          <w:color w:val="000000"/>
        </w:rPr>
        <w:t>按照</w:t>
      </w:r>
      <w:r>
        <w:rPr>
          <w:rFonts w:ascii="Times New Roman"/>
          <w:color w:val="000000"/>
        </w:rPr>
        <w:t>GB/T 1.1-2020</w:t>
      </w:r>
      <w:r>
        <w:rPr>
          <w:rFonts w:ascii="Times New Roman"/>
          <w:color w:val="000000"/>
        </w:rPr>
        <w:t>《标准化工作导则</w:t>
      </w:r>
      <w:r>
        <w:rPr>
          <w:rFonts w:ascii="Times New Roman"/>
          <w:color w:val="000000"/>
        </w:rPr>
        <w:t xml:space="preserve"> </w:t>
      </w:r>
      <w:r>
        <w:rPr>
          <w:rFonts w:ascii="Times New Roman"/>
          <w:color w:val="000000"/>
        </w:rPr>
        <w:t>第</w:t>
      </w:r>
      <w:r>
        <w:rPr>
          <w:rFonts w:ascii="Times New Roman"/>
          <w:color w:val="000000"/>
        </w:rPr>
        <w:t>1</w:t>
      </w:r>
      <w:r>
        <w:rPr>
          <w:rFonts w:ascii="Times New Roman"/>
          <w:color w:val="000000"/>
        </w:rPr>
        <w:t>部分：标准化文件的结构和起草规则》的规定起草。</w:t>
      </w:r>
    </w:p>
    <w:p w14:paraId="11564EED" w14:textId="77777777" w:rsidR="004067E9" w:rsidRDefault="00000000">
      <w:pPr>
        <w:pStyle w:val="ac"/>
        <w:rPr>
          <w:rFonts w:ascii="Times New Roman"/>
          <w:color w:val="000000"/>
        </w:rPr>
      </w:pPr>
      <w:r>
        <w:rPr>
          <w:rFonts w:ascii="Times New Roman"/>
          <w:color w:val="000000"/>
        </w:rPr>
        <w:t>请注意本文件的某些内容可能涉及专利。本文件的发布机构不承担识别专利的责任。</w:t>
      </w:r>
    </w:p>
    <w:p w14:paraId="371E9571" w14:textId="77777777" w:rsidR="004067E9" w:rsidRDefault="00000000">
      <w:pPr>
        <w:pStyle w:val="ac"/>
        <w:rPr>
          <w:rFonts w:ascii="Times New Roman"/>
          <w:color w:val="000000"/>
        </w:rPr>
      </w:pPr>
      <w:r>
        <w:rPr>
          <w:rFonts w:ascii="Times New Roman"/>
          <w:color w:val="000000"/>
        </w:rPr>
        <w:t>本文件由农业农村部种植业管理司提出并归口。</w:t>
      </w:r>
    </w:p>
    <w:p w14:paraId="2B57E47F" w14:textId="6F5BD064" w:rsidR="004067E9" w:rsidRDefault="00000000">
      <w:pPr>
        <w:pStyle w:val="ac"/>
        <w:rPr>
          <w:rFonts w:ascii="Times New Roman"/>
          <w:color w:val="000000"/>
        </w:rPr>
      </w:pPr>
      <w:r>
        <w:rPr>
          <w:rFonts w:ascii="Times New Roman"/>
          <w:color w:val="000000"/>
        </w:rPr>
        <w:t>本</w:t>
      </w:r>
      <w:r w:rsidR="003B4A8C">
        <w:rPr>
          <w:rFonts w:ascii="Times New Roman"/>
          <w:color w:val="000000"/>
        </w:rPr>
        <w:t>文件</w:t>
      </w:r>
      <w:r>
        <w:rPr>
          <w:rFonts w:ascii="Times New Roman"/>
          <w:color w:val="000000"/>
        </w:rPr>
        <w:t>起草单位：中国农业科学院植物保护研究所</w:t>
      </w:r>
      <w:r w:rsidR="00AE6B6C">
        <w:rPr>
          <w:rFonts w:ascii="Times New Roman" w:hint="eastAsia"/>
          <w:color w:val="000000"/>
        </w:rPr>
        <w:t>、</w:t>
      </w:r>
      <w:r>
        <w:rPr>
          <w:rFonts w:ascii="Times New Roman"/>
          <w:color w:val="000000"/>
        </w:rPr>
        <w:t>全国农业技术推广服务中心</w:t>
      </w:r>
      <w:r w:rsidR="00AE6B6C">
        <w:rPr>
          <w:rFonts w:ascii="Times New Roman" w:hint="eastAsia"/>
          <w:color w:val="000000"/>
        </w:rPr>
        <w:t>、</w:t>
      </w:r>
      <w:r>
        <w:rPr>
          <w:rFonts w:ascii="Times New Roman"/>
          <w:color w:val="000000"/>
        </w:rPr>
        <w:t>西南林业大学</w:t>
      </w:r>
      <w:r w:rsidR="00AE6B6C">
        <w:rPr>
          <w:rFonts w:ascii="Times New Roman" w:hint="eastAsia"/>
          <w:color w:val="000000"/>
        </w:rPr>
        <w:t>、</w:t>
      </w:r>
      <w:r>
        <w:rPr>
          <w:rFonts w:ascii="Times New Roman"/>
          <w:color w:val="000000"/>
        </w:rPr>
        <w:t>昌邑市农业农村发展服务中心</w:t>
      </w:r>
      <w:r w:rsidR="00AE6B6C">
        <w:rPr>
          <w:rFonts w:ascii="Times New Roman" w:hint="eastAsia"/>
          <w:color w:val="000000"/>
        </w:rPr>
        <w:t>、</w:t>
      </w:r>
      <w:r>
        <w:rPr>
          <w:rFonts w:ascii="Times New Roman"/>
          <w:color w:val="000000"/>
        </w:rPr>
        <w:t>潍坊市中盛土壤熏蒸科技有限公司。</w:t>
      </w:r>
    </w:p>
    <w:p w14:paraId="65E5AACF" w14:textId="129E7E18" w:rsidR="004067E9" w:rsidRDefault="00000000">
      <w:pPr>
        <w:pStyle w:val="ac"/>
        <w:rPr>
          <w:rFonts w:ascii="Times New Roman"/>
          <w:color w:val="000000"/>
        </w:rPr>
      </w:pPr>
      <w:r>
        <w:rPr>
          <w:rFonts w:ascii="Times New Roman"/>
          <w:color w:val="000000"/>
        </w:rPr>
        <w:t>本</w:t>
      </w:r>
      <w:r w:rsidR="003B4A8C">
        <w:rPr>
          <w:rFonts w:ascii="Times New Roman"/>
          <w:color w:val="000000"/>
        </w:rPr>
        <w:t>文件</w:t>
      </w:r>
      <w:r>
        <w:rPr>
          <w:rFonts w:ascii="Times New Roman"/>
          <w:color w:val="000000"/>
        </w:rPr>
        <w:t>主要起草人：颜冬冬</w:t>
      </w:r>
      <w:r w:rsidR="003B4A8C">
        <w:rPr>
          <w:rFonts w:ascii="Times New Roman" w:hint="eastAsia"/>
          <w:color w:val="000000"/>
        </w:rPr>
        <w:t>、</w:t>
      </w:r>
      <w:r>
        <w:rPr>
          <w:rFonts w:ascii="Times New Roman"/>
          <w:color w:val="000000"/>
        </w:rPr>
        <w:t>王秋霞</w:t>
      </w:r>
      <w:r w:rsidR="003B4A8C">
        <w:rPr>
          <w:rFonts w:ascii="Times New Roman" w:hint="eastAsia"/>
          <w:color w:val="000000"/>
        </w:rPr>
        <w:t>、</w:t>
      </w:r>
      <w:r>
        <w:rPr>
          <w:rFonts w:ascii="Times New Roman"/>
          <w:color w:val="000000"/>
        </w:rPr>
        <w:t>方文生</w:t>
      </w:r>
      <w:r w:rsidR="003B4A8C">
        <w:rPr>
          <w:rFonts w:ascii="Times New Roman" w:hint="eastAsia"/>
          <w:color w:val="000000"/>
        </w:rPr>
        <w:t>、</w:t>
      </w:r>
      <w:r>
        <w:rPr>
          <w:rFonts w:ascii="Times New Roman"/>
          <w:color w:val="000000"/>
        </w:rPr>
        <w:t>何霞红</w:t>
      </w:r>
      <w:r w:rsidR="003B4A8C">
        <w:rPr>
          <w:rFonts w:ascii="Times New Roman" w:hint="eastAsia"/>
          <w:color w:val="000000"/>
        </w:rPr>
        <w:t>、</w:t>
      </w:r>
      <w:r>
        <w:rPr>
          <w:rFonts w:ascii="Times New Roman"/>
          <w:color w:val="000000"/>
        </w:rPr>
        <w:t>周阳</w:t>
      </w:r>
      <w:r w:rsidR="003B4A8C">
        <w:rPr>
          <w:rFonts w:ascii="Times New Roman" w:hint="eastAsia"/>
          <w:color w:val="000000"/>
        </w:rPr>
        <w:t>、</w:t>
      </w:r>
      <w:r>
        <w:rPr>
          <w:rFonts w:ascii="Times New Roman"/>
          <w:color w:val="000000"/>
        </w:rPr>
        <w:t>李园</w:t>
      </w:r>
      <w:r w:rsidR="003B4A8C">
        <w:rPr>
          <w:rFonts w:ascii="Times New Roman" w:hint="eastAsia"/>
          <w:color w:val="000000"/>
        </w:rPr>
        <w:t>、</w:t>
      </w:r>
      <w:r>
        <w:rPr>
          <w:rFonts w:ascii="Times New Roman"/>
          <w:color w:val="000000"/>
        </w:rPr>
        <w:t>曹坳程</w:t>
      </w:r>
      <w:r w:rsidR="003B4A8C">
        <w:rPr>
          <w:rFonts w:ascii="Times New Roman" w:hint="eastAsia"/>
          <w:color w:val="000000"/>
        </w:rPr>
        <w:t>、</w:t>
      </w:r>
      <w:r>
        <w:rPr>
          <w:rFonts w:ascii="Times New Roman"/>
          <w:color w:val="000000"/>
        </w:rPr>
        <w:t>黄伟波</w:t>
      </w:r>
      <w:r w:rsidR="003B4A8C">
        <w:rPr>
          <w:rFonts w:ascii="Times New Roman" w:hint="eastAsia"/>
          <w:color w:val="000000"/>
        </w:rPr>
        <w:t>、</w:t>
      </w:r>
      <w:r>
        <w:rPr>
          <w:rFonts w:ascii="Times New Roman"/>
          <w:color w:val="000000"/>
        </w:rPr>
        <w:t>杨瑶华、</w:t>
      </w:r>
      <w:r>
        <w:rPr>
          <w:rFonts w:ascii="Times New Roman" w:hint="eastAsia"/>
          <w:color w:val="000000"/>
        </w:rPr>
        <w:t>王鑫、</w:t>
      </w:r>
      <w:r>
        <w:rPr>
          <w:rFonts w:ascii="Times New Roman"/>
          <w:color w:val="000000"/>
        </w:rPr>
        <w:t>韩庆莉、徐艳景</w:t>
      </w:r>
      <w:r>
        <w:rPr>
          <w:rFonts w:ascii="Times New Roman" w:hint="eastAsia"/>
          <w:color w:val="000000"/>
        </w:rPr>
        <w:t>、</w:t>
      </w:r>
      <w:r>
        <w:rPr>
          <w:rFonts w:ascii="Times New Roman"/>
          <w:color w:val="000000"/>
        </w:rPr>
        <w:t>田鸿军。</w:t>
      </w:r>
    </w:p>
    <w:p w14:paraId="36D6BCC3" w14:textId="77777777" w:rsidR="004067E9" w:rsidRDefault="00000000">
      <w:pPr>
        <w:pStyle w:val="ad"/>
        <w:rPr>
          <w:rFonts w:ascii="Times New Roman" w:hAnsi="Times New Roman"/>
        </w:rPr>
      </w:pPr>
      <w:bookmarkStart w:id="3" w:name="StandardName"/>
      <w:r>
        <w:rPr>
          <w:rFonts w:ascii="Times New Roman" w:hAnsi="Times New Roman"/>
        </w:rPr>
        <w:lastRenderedPageBreak/>
        <w:t>生姜土传病害综合防控技术</w:t>
      </w:r>
      <w:bookmarkEnd w:id="3"/>
      <w:r>
        <w:rPr>
          <w:rFonts w:ascii="Times New Roman" w:hAnsi="Times New Roman"/>
        </w:rPr>
        <w:t>规范</w:t>
      </w:r>
    </w:p>
    <w:p w14:paraId="67145E74" w14:textId="77777777" w:rsidR="004067E9" w:rsidRDefault="00000000">
      <w:pPr>
        <w:pStyle w:val="a"/>
        <w:rPr>
          <w:rFonts w:ascii="Times New Roman"/>
        </w:rPr>
      </w:pPr>
      <w:r>
        <w:rPr>
          <w:rFonts w:ascii="Times New Roman"/>
        </w:rPr>
        <w:t>范围</w:t>
      </w:r>
    </w:p>
    <w:p w14:paraId="5C7F2CB8" w14:textId="77777777" w:rsidR="004067E9" w:rsidRDefault="00000000">
      <w:pPr>
        <w:pStyle w:val="ac"/>
        <w:rPr>
          <w:rFonts w:ascii="Times New Roman"/>
        </w:rPr>
      </w:pPr>
      <w:r>
        <w:rPr>
          <w:rFonts w:ascii="Times New Roman"/>
        </w:rPr>
        <w:t>本文件确立了生姜土传病害的主要病害种类、防治原则、农业防治、物理防治</w:t>
      </w:r>
      <w:r>
        <w:rPr>
          <w:rFonts w:ascii="Times New Roman" w:hint="eastAsia"/>
        </w:rPr>
        <w:t>、生物防治和</w:t>
      </w:r>
      <w:r>
        <w:rPr>
          <w:rFonts w:ascii="Times New Roman"/>
        </w:rPr>
        <w:t>化学防治技术措施。</w:t>
      </w:r>
    </w:p>
    <w:p w14:paraId="1CC19B66" w14:textId="77777777" w:rsidR="004067E9" w:rsidRDefault="00000000">
      <w:pPr>
        <w:pStyle w:val="ac"/>
        <w:rPr>
          <w:rFonts w:ascii="Times New Roman"/>
        </w:rPr>
      </w:pPr>
      <w:r>
        <w:rPr>
          <w:rFonts w:ascii="Times New Roman"/>
        </w:rPr>
        <w:t>本文件适用于生姜土传病害的综合防控。</w:t>
      </w:r>
    </w:p>
    <w:p w14:paraId="6B101463" w14:textId="77777777" w:rsidR="004067E9" w:rsidRDefault="00000000">
      <w:pPr>
        <w:pStyle w:val="a"/>
        <w:rPr>
          <w:rFonts w:ascii="Times New Roman"/>
        </w:rPr>
      </w:pPr>
      <w:r>
        <w:rPr>
          <w:rFonts w:ascii="Times New Roman"/>
        </w:rPr>
        <w:t>规范性引用文件</w:t>
      </w:r>
    </w:p>
    <w:p w14:paraId="62EB16A5" w14:textId="77777777" w:rsidR="004067E9" w:rsidRDefault="00000000">
      <w:pPr>
        <w:pStyle w:val="ac"/>
        <w:adjustRightInd w:val="0"/>
        <w:snapToGrid w:val="0"/>
        <w:rPr>
          <w:rFonts w:ascii="Times New Roman"/>
        </w:rPr>
      </w:pPr>
      <w:r>
        <w:rPr>
          <w:rFonts w:ascii="Times New Roman"/>
        </w:rPr>
        <w:t>下列文件中的内容通过文中的规范性引用而构成本文件必不可少的条款。其中，注日期的引用文件，仅该日期对应的版本适用于本文件；不注日期的引用文件，其最新版本（包括所有的修改单）适用于本文件。</w:t>
      </w:r>
    </w:p>
    <w:p w14:paraId="0C4A408F" w14:textId="77777777" w:rsidR="004067E9" w:rsidRDefault="00000000">
      <w:pPr>
        <w:pStyle w:val="ac"/>
        <w:ind w:firstLineChars="194" w:firstLine="407"/>
        <w:rPr>
          <w:rFonts w:ascii="Times New Roman"/>
          <w:szCs w:val="21"/>
        </w:rPr>
      </w:pPr>
      <w:r>
        <w:rPr>
          <w:rFonts w:ascii="Times New Roman"/>
          <w:szCs w:val="21"/>
        </w:rPr>
        <w:t xml:space="preserve">GB 2763  </w:t>
      </w:r>
      <w:r>
        <w:rPr>
          <w:rFonts w:ascii="Times New Roman" w:hint="eastAsia"/>
          <w:szCs w:val="21"/>
        </w:rPr>
        <w:t>食品安全国家标准</w:t>
      </w:r>
      <w:r>
        <w:rPr>
          <w:rFonts w:ascii="Times New Roman"/>
          <w:szCs w:val="21"/>
        </w:rPr>
        <w:t> </w:t>
      </w:r>
      <w:r>
        <w:rPr>
          <w:rFonts w:ascii="Times New Roman" w:hint="eastAsia"/>
          <w:szCs w:val="21"/>
        </w:rPr>
        <w:t>食品中农药最大残留限量</w:t>
      </w:r>
    </w:p>
    <w:p w14:paraId="413E23FA" w14:textId="77777777" w:rsidR="004067E9" w:rsidRDefault="00000000">
      <w:pPr>
        <w:pStyle w:val="ac"/>
        <w:ind w:firstLineChars="194" w:firstLine="407"/>
        <w:rPr>
          <w:rFonts w:ascii="Times New Roman"/>
          <w:szCs w:val="21"/>
        </w:rPr>
      </w:pPr>
      <w:r>
        <w:rPr>
          <w:rFonts w:ascii="Times New Roman"/>
          <w:szCs w:val="21"/>
        </w:rPr>
        <w:t xml:space="preserve">NY/T 496 </w:t>
      </w:r>
      <w:r>
        <w:rPr>
          <w:rFonts w:ascii="Times New Roman"/>
          <w:szCs w:val="21"/>
        </w:rPr>
        <w:t>肥料合理使用准则</w:t>
      </w:r>
      <w:r>
        <w:rPr>
          <w:rFonts w:ascii="Times New Roman"/>
          <w:szCs w:val="21"/>
        </w:rPr>
        <w:t xml:space="preserve"> </w:t>
      </w:r>
      <w:r>
        <w:rPr>
          <w:rFonts w:ascii="Times New Roman"/>
          <w:szCs w:val="21"/>
        </w:rPr>
        <w:t>通则</w:t>
      </w:r>
    </w:p>
    <w:p w14:paraId="6E73E14B" w14:textId="77777777" w:rsidR="004067E9" w:rsidRDefault="00000000">
      <w:pPr>
        <w:pStyle w:val="ac"/>
        <w:ind w:firstLineChars="194" w:firstLine="407"/>
        <w:rPr>
          <w:rFonts w:ascii="Times New Roman"/>
          <w:szCs w:val="21"/>
        </w:rPr>
      </w:pPr>
      <w:bookmarkStart w:id="4" w:name="_Hlk236057392"/>
      <w:r>
        <w:rPr>
          <w:rFonts w:ascii="Times New Roman"/>
          <w:szCs w:val="21"/>
        </w:rPr>
        <w:t xml:space="preserve">GB/T 8321 </w:t>
      </w:r>
      <w:r>
        <w:rPr>
          <w:rFonts w:ascii="Times New Roman"/>
          <w:color w:val="333333"/>
          <w:szCs w:val="21"/>
          <w:shd w:val="clear" w:color="auto" w:fill="FFFFFF"/>
        </w:rPr>
        <w:t>农药合理使用准则</w:t>
      </w:r>
    </w:p>
    <w:p w14:paraId="79BCCA04" w14:textId="77777777" w:rsidR="004067E9" w:rsidRDefault="00000000">
      <w:pPr>
        <w:pStyle w:val="ac"/>
        <w:ind w:firstLineChars="194" w:firstLine="407"/>
        <w:rPr>
          <w:rFonts w:ascii="Times New Roman"/>
          <w:szCs w:val="21"/>
        </w:rPr>
      </w:pPr>
      <w:r>
        <w:rPr>
          <w:rFonts w:ascii="Times New Roman"/>
          <w:szCs w:val="21"/>
        </w:rPr>
        <w:t xml:space="preserve">NY/T 1276 </w:t>
      </w:r>
      <w:r>
        <w:rPr>
          <w:rFonts w:ascii="Times New Roman"/>
          <w:szCs w:val="21"/>
        </w:rPr>
        <w:t>农药安全使用规范</w:t>
      </w:r>
      <w:r>
        <w:rPr>
          <w:rFonts w:ascii="Times New Roman"/>
          <w:szCs w:val="21"/>
        </w:rPr>
        <w:t xml:space="preserve"> </w:t>
      </w:r>
      <w:r>
        <w:rPr>
          <w:rFonts w:ascii="Times New Roman"/>
          <w:szCs w:val="21"/>
        </w:rPr>
        <w:t>总则</w:t>
      </w:r>
    </w:p>
    <w:bookmarkEnd w:id="4"/>
    <w:p w14:paraId="27F8C80A" w14:textId="77777777" w:rsidR="004067E9" w:rsidRDefault="00000000">
      <w:pPr>
        <w:pStyle w:val="ac"/>
        <w:ind w:firstLineChars="194" w:firstLine="407"/>
        <w:rPr>
          <w:rFonts w:ascii="Times New Roman"/>
          <w:snapToGrid w:val="0"/>
          <w:szCs w:val="21"/>
          <w:lang w:val="en-GB"/>
        </w:rPr>
      </w:pPr>
      <w:r>
        <w:rPr>
          <w:rFonts w:ascii="Times New Roman"/>
          <w:snapToGrid w:val="0"/>
          <w:szCs w:val="21"/>
          <w:lang w:val="en-GB"/>
        </w:rPr>
        <w:t xml:space="preserve">NY/T 2725 </w:t>
      </w:r>
      <w:r>
        <w:rPr>
          <w:rFonts w:ascii="Times New Roman"/>
          <w:snapToGrid w:val="0"/>
          <w:szCs w:val="21"/>
          <w:lang w:val="en-GB"/>
        </w:rPr>
        <w:t>氯化苦土壤消毒技术规程</w:t>
      </w:r>
    </w:p>
    <w:p w14:paraId="0E1EE06F" w14:textId="77777777" w:rsidR="004067E9" w:rsidRDefault="00000000">
      <w:pPr>
        <w:pStyle w:val="ac"/>
        <w:ind w:firstLineChars="194" w:firstLine="407"/>
        <w:rPr>
          <w:rFonts w:ascii="Times New Roman"/>
          <w:snapToGrid w:val="0"/>
          <w:szCs w:val="21"/>
          <w:lang w:val="en-GB"/>
        </w:rPr>
      </w:pPr>
      <w:r>
        <w:rPr>
          <w:rFonts w:ascii="Times New Roman"/>
          <w:snapToGrid w:val="0"/>
          <w:szCs w:val="21"/>
          <w:lang w:val="en-GB"/>
        </w:rPr>
        <w:t xml:space="preserve">NY/T 3129 </w:t>
      </w:r>
      <w:r>
        <w:rPr>
          <w:rFonts w:ascii="Times New Roman"/>
          <w:snapToGrid w:val="0"/>
          <w:szCs w:val="21"/>
          <w:lang w:val="en-GB"/>
        </w:rPr>
        <w:t>棉隆土壤消毒技术规程</w:t>
      </w:r>
    </w:p>
    <w:p w14:paraId="577262DA" w14:textId="77777777" w:rsidR="004067E9" w:rsidRDefault="00000000">
      <w:pPr>
        <w:pStyle w:val="ac"/>
        <w:ind w:firstLineChars="194" w:firstLine="407"/>
        <w:rPr>
          <w:rFonts w:ascii="Times New Roman"/>
          <w:snapToGrid w:val="0"/>
          <w:szCs w:val="21"/>
          <w:lang w:val="en-GB"/>
        </w:rPr>
      </w:pPr>
      <w:r>
        <w:rPr>
          <w:rFonts w:ascii="Times New Roman"/>
          <w:kern w:val="2"/>
          <w:szCs w:val="22"/>
        </w:rPr>
        <w:t xml:space="preserve">JB/T 14083 </w:t>
      </w:r>
      <w:r>
        <w:rPr>
          <w:rFonts w:ascii="Times New Roman"/>
          <w:kern w:val="2"/>
          <w:szCs w:val="22"/>
        </w:rPr>
        <w:t>自走式精旋土壤火焰杀虫机</w:t>
      </w:r>
    </w:p>
    <w:p w14:paraId="30E566C7" w14:textId="77777777" w:rsidR="004067E9" w:rsidRDefault="00000000">
      <w:pPr>
        <w:pStyle w:val="a"/>
        <w:numPr>
          <w:ilvl w:val="0"/>
          <w:numId w:val="0"/>
        </w:numPr>
        <w:rPr>
          <w:rFonts w:ascii="Times New Roman"/>
        </w:rPr>
      </w:pPr>
      <w:r>
        <w:rPr>
          <w:rFonts w:ascii="Times New Roman"/>
        </w:rPr>
        <w:t xml:space="preserve">3  </w:t>
      </w:r>
      <w:r>
        <w:rPr>
          <w:rFonts w:ascii="Times New Roman"/>
        </w:rPr>
        <w:t>术语和定义</w:t>
      </w:r>
    </w:p>
    <w:p w14:paraId="6BA49D0F" w14:textId="77777777" w:rsidR="004067E9" w:rsidRDefault="00000000">
      <w:pPr>
        <w:pStyle w:val="ac"/>
        <w:spacing w:line="600" w:lineRule="exact"/>
        <w:rPr>
          <w:rFonts w:ascii="Times New Roman"/>
          <w:szCs w:val="21"/>
        </w:rPr>
      </w:pPr>
      <w:r>
        <w:rPr>
          <w:rFonts w:ascii="Times New Roman"/>
          <w:szCs w:val="21"/>
        </w:rPr>
        <w:t>下列术语和定义适用于本文件。</w:t>
      </w:r>
    </w:p>
    <w:p w14:paraId="5FBFBEB9" w14:textId="77777777" w:rsidR="004067E9" w:rsidRDefault="00000000">
      <w:pPr>
        <w:pStyle w:val="ac"/>
        <w:ind w:firstLineChars="0" w:firstLine="0"/>
        <w:rPr>
          <w:rFonts w:ascii="Times New Roman" w:eastAsia="黑体"/>
          <w:szCs w:val="21"/>
        </w:rPr>
      </w:pPr>
      <w:r>
        <w:rPr>
          <w:rFonts w:ascii="Times New Roman" w:eastAsia="黑体"/>
          <w:szCs w:val="21"/>
        </w:rPr>
        <w:t xml:space="preserve">3.1 </w:t>
      </w:r>
    </w:p>
    <w:p w14:paraId="6FFE7F7C" w14:textId="77777777" w:rsidR="004067E9" w:rsidRDefault="00000000">
      <w:pPr>
        <w:pStyle w:val="ac"/>
        <w:rPr>
          <w:rFonts w:ascii="Times New Roman" w:eastAsia="黑体"/>
          <w:szCs w:val="21"/>
        </w:rPr>
      </w:pPr>
      <w:r>
        <w:rPr>
          <w:rFonts w:ascii="Times New Roman" w:eastAsia="黑体"/>
          <w:szCs w:val="21"/>
        </w:rPr>
        <w:t>土传病害</w:t>
      </w:r>
      <w:r>
        <w:rPr>
          <w:rFonts w:ascii="Times New Roman" w:eastAsia="黑体"/>
          <w:szCs w:val="21"/>
        </w:rPr>
        <w:t xml:space="preserve"> Soil-borne diseases</w:t>
      </w:r>
    </w:p>
    <w:p w14:paraId="116DAA04" w14:textId="77777777" w:rsidR="004067E9" w:rsidRDefault="00000000">
      <w:pPr>
        <w:pStyle w:val="1"/>
        <w:ind w:firstLineChars="0"/>
        <w:jc w:val="left"/>
        <w:rPr>
          <w:rFonts w:ascii="Times New Roman" w:hAnsi="Times New Roman"/>
        </w:rPr>
      </w:pPr>
      <w:r>
        <w:rPr>
          <w:rFonts w:ascii="Times New Roman" w:hAnsi="Times New Roman"/>
        </w:rPr>
        <w:t>土传病害是指由土传病原物侵染引起的植物病害，侵染病原包括真菌、细菌、线虫等。</w:t>
      </w:r>
    </w:p>
    <w:p w14:paraId="1772ADD4" w14:textId="77777777" w:rsidR="004067E9" w:rsidRDefault="00000000">
      <w:pPr>
        <w:pStyle w:val="ac"/>
        <w:spacing w:before="100" w:beforeAutospacing="1"/>
        <w:ind w:firstLineChars="0" w:firstLine="0"/>
        <w:rPr>
          <w:rFonts w:ascii="Times New Roman" w:eastAsia="黑体"/>
          <w:szCs w:val="21"/>
        </w:rPr>
      </w:pPr>
      <w:r>
        <w:rPr>
          <w:rFonts w:ascii="Times New Roman" w:eastAsia="黑体"/>
          <w:szCs w:val="21"/>
        </w:rPr>
        <w:t xml:space="preserve">3.2 </w:t>
      </w:r>
    </w:p>
    <w:p w14:paraId="25835F81" w14:textId="77777777" w:rsidR="004067E9" w:rsidRDefault="00000000">
      <w:pPr>
        <w:pStyle w:val="ListParagraph1"/>
        <w:jc w:val="left"/>
        <w:rPr>
          <w:rFonts w:ascii="Times New Roman" w:eastAsia="黑体" w:hAnsi="Times New Roman"/>
          <w:szCs w:val="21"/>
        </w:rPr>
      </w:pPr>
      <w:r>
        <w:rPr>
          <w:rFonts w:ascii="Times New Roman" w:eastAsia="黑体" w:hAnsi="Times New Roman"/>
          <w:szCs w:val="21"/>
        </w:rPr>
        <w:t>生姜土传病害</w:t>
      </w:r>
      <w:r>
        <w:rPr>
          <w:rFonts w:ascii="Times New Roman" w:eastAsia="黑体" w:hAnsi="Times New Roman"/>
          <w:szCs w:val="21"/>
        </w:rPr>
        <w:t xml:space="preserve"> Ginger soil-borne diseases</w:t>
      </w:r>
    </w:p>
    <w:p w14:paraId="226F007E" w14:textId="00348907" w:rsidR="004067E9" w:rsidRDefault="00000000">
      <w:pPr>
        <w:pStyle w:val="ListParagraph1"/>
        <w:jc w:val="left"/>
        <w:rPr>
          <w:rFonts w:ascii="Times New Roman" w:hAnsi="Times New Roman"/>
        </w:rPr>
      </w:pPr>
      <w:r>
        <w:rPr>
          <w:rFonts w:ascii="Times New Roman" w:hAnsi="Times New Roman"/>
        </w:rPr>
        <w:t>生姜土传病害主要包括由</w:t>
      </w:r>
      <w:r>
        <w:rPr>
          <w:rFonts w:ascii="Times New Roman" w:hAnsi="Times New Roman" w:hint="eastAsia"/>
        </w:rPr>
        <w:t>群结</w:t>
      </w:r>
      <w:r>
        <w:rPr>
          <w:rFonts w:ascii="Times New Roman" w:hAnsi="Times New Roman"/>
        </w:rPr>
        <w:t>腐霉菌</w:t>
      </w:r>
      <w:r>
        <w:rPr>
          <w:rFonts w:ascii="Times New Roman" w:hAnsi="Times New Roman"/>
          <w:i/>
          <w:iCs/>
        </w:rPr>
        <w:t xml:space="preserve">Pythium </w:t>
      </w:r>
      <w:proofErr w:type="spellStart"/>
      <w:r>
        <w:rPr>
          <w:rFonts w:ascii="Times New Roman" w:hAnsi="Times New Roman"/>
          <w:i/>
          <w:iCs/>
        </w:rPr>
        <w:t>myriotylum</w:t>
      </w:r>
      <w:proofErr w:type="spellEnd"/>
      <w:r>
        <w:rPr>
          <w:rFonts w:ascii="Times New Roman" w:hAnsi="Times New Roman"/>
        </w:rPr>
        <w:t>引起的生姜茎基腐病，也称</w:t>
      </w:r>
      <w:r>
        <w:rPr>
          <w:rFonts w:ascii="Times New Roman" w:hAnsi="Times New Roman" w:hint="eastAsia"/>
        </w:rPr>
        <w:t>腐霉根腐病、</w:t>
      </w:r>
      <w:r>
        <w:rPr>
          <w:rFonts w:ascii="Times New Roman" w:hAnsi="Times New Roman"/>
        </w:rPr>
        <w:t>烂脖子病；</w:t>
      </w:r>
      <w:bookmarkStart w:id="5" w:name="_Hlk236055361"/>
      <w:r>
        <w:t>尖孢镰刀菌</w:t>
      </w:r>
      <w:r w:rsidRPr="00BC257C">
        <w:rPr>
          <w:rFonts w:ascii="Times New Roman" w:hAnsi="Times New Roman"/>
          <w:i/>
          <w:iCs/>
        </w:rPr>
        <w:t xml:space="preserve">Fusarium </w:t>
      </w:r>
      <w:proofErr w:type="spellStart"/>
      <w:r w:rsidRPr="00BC257C">
        <w:rPr>
          <w:rFonts w:ascii="Times New Roman" w:hAnsi="Times New Roman"/>
          <w:i/>
          <w:iCs/>
        </w:rPr>
        <w:t>oxysporum</w:t>
      </w:r>
      <w:proofErr w:type="spellEnd"/>
      <w:r>
        <w:rPr>
          <w:rFonts w:hint="eastAsia"/>
          <w:i/>
          <w:iCs/>
        </w:rPr>
        <w:t>、</w:t>
      </w:r>
      <w:r>
        <w:rPr>
          <w:rFonts w:hint="eastAsia"/>
        </w:rPr>
        <w:t>腐皮镰刀菌</w:t>
      </w:r>
      <w:r w:rsidRPr="00BC257C">
        <w:rPr>
          <w:rFonts w:ascii="Times New Roman" w:hAnsi="Times New Roman"/>
          <w:i/>
          <w:iCs/>
        </w:rPr>
        <w:t xml:space="preserve">Fusarium </w:t>
      </w:r>
      <w:proofErr w:type="spellStart"/>
      <w:r w:rsidRPr="00BC257C">
        <w:rPr>
          <w:rFonts w:ascii="Times New Roman" w:hAnsi="Times New Roman"/>
          <w:i/>
          <w:iCs/>
        </w:rPr>
        <w:t>solani</w:t>
      </w:r>
      <w:proofErr w:type="spellEnd"/>
      <w:r>
        <w:rPr>
          <w:rFonts w:ascii="Times New Roman" w:hAnsi="Times New Roman"/>
        </w:rPr>
        <w:t>引起的生姜</w:t>
      </w:r>
      <w:r>
        <w:rPr>
          <w:rFonts w:ascii="Times New Roman" w:hAnsi="Times New Roman" w:hint="eastAsia"/>
        </w:rPr>
        <w:t>枯萎病</w:t>
      </w:r>
      <w:bookmarkEnd w:id="5"/>
      <w:r>
        <w:rPr>
          <w:rFonts w:ascii="Times New Roman" w:hAnsi="Times New Roman"/>
        </w:rPr>
        <w:t>；青枯劳尔氏菌</w:t>
      </w:r>
      <w:proofErr w:type="spellStart"/>
      <w:r>
        <w:rPr>
          <w:rFonts w:ascii="Times New Roman" w:hAnsi="Times New Roman"/>
          <w:i/>
          <w:iCs/>
        </w:rPr>
        <w:t>Ralstonia</w:t>
      </w:r>
      <w:proofErr w:type="spellEnd"/>
      <w:r>
        <w:rPr>
          <w:rFonts w:ascii="Times New Roman" w:hAnsi="Times New Roman"/>
          <w:i/>
          <w:iCs/>
        </w:rPr>
        <w:t xml:space="preserve"> solanacearum</w:t>
      </w:r>
      <w:r>
        <w:rPr>
          <w:rFonts w:ascii="Times New Roman" w:hAnsi="Times New Roman"/>
        </w:rPr>
        <w:t>引起的生姜青枯病，也称姜瘟病；</w:t>
      </w:r>
      <w:r>
        <w:rPr>
          <w:rFonts w:ascii="Times New Roman" w:hAnsi="Times New Roman" w:hint="eastAsia"/>
        </w:rPr>
        <w:t>齐整小核菌</w:t>
      </w:r>
      <w:r w:rsidRPr="00BC257C">
        <w:rPr>
          <w:rStyle w:val="a9"/>
          <w:rFonts w:ascii="Times New Roman" w:hAnsi="Times New Roman"/>
          <w:b w:val="0"/>
          <w:bCs w:val="0"/>
          <w:i/>
          <w:iCs/>
          <w:color w:val="000000"/>
        </w:rPr>
        <w:t xml:space="preserve">Sclerotium </w:t>
      </w:r>
      <w:proofErr w:type="spellStart"/>
      <w:r w:rsidRPr="00BC257C">
        <w:rPr>
          <w:rStyle w:val="a9"/>
          <w:rFonts w:ascii="Times New Roman" w:hAnsi="Times New Roman"/>
          <w:b w:val="0"/>
          <w:bCs w:val="0"/>
          <w:i/>
          <w:iCs/>
          <w:color w:val="000000"/>
        </w:rPr>
        <w:t>rolfsii</w:t>
      </w:r>
      <w:proofErr w:type="spellEnd"/>
      <w:r>
        <w:rPr>
          <w:rFonts w:cs="Calibri" w:hint="eastAsia"/>
        </w:rPr>
        <w:t>引起的生姜白绢病；</w:t>
      </w:r>
      <w:r>
        <w:rPr>
          <w:rFonts w:ascii="Times New Roman" w:hAnsi="Times New Roman"/>
        </w:rPr>
        <w:t>根结线虫</w:t>
      </w:r>
      <w:r>
        <w:rPr>
          <w:rFonts w:ascii="Times New Roman" w:hAnsi="Times New Roman"/>
          <w:i/>
          <w:iCs/>
        </w:rPr>
        <w:t xml:space="preserve">Meloidogyne </w:t>
      </w:r>
      <w:r>
        <w:rPr>
          <w:rFonts w:ascii="Times New Roman" w:hAnsi="Times New Roman"/>
        </w:rPr>
        <w:t>spp</w:t>
      </w:r>
      <w:r w:rsidR="003B4A8C">
        <w:rPr>
          <w:rFonts w:ascii="Times New Roman" w:hAnsi="Times New Roman" w:hint="eastAsia"/>
        </w:rPr>
        <w:t>.</w:t>
      </w:r>
      <w:r>
        <w:rPr>
          <w:rFonts w:ascii="Times New Roman" w:hAnsi="Times New Roman"/>
        </w:rPr>
        <w:t>引起的生姜根结线虫病，也称癞皮病。</w:t>
      </w:r>
    </w:p>
    <w:p w14:paraId="2260A753" w14:textId="77777777" w:rsidR="004067E9" w:rsidRDefault="00000000">
      <w:pPr>
        <w:pStyle w:val="ac"/>
        <w:spacing w:before="100" w:beforeAutospacing="1"/>
        <w:ind w:firstLineChars="0" w:firstLine="0"/>
        <w:rPr>
          <w:rFonts w:ascii="Times New Roman" w:eastAsia="黑体"/>
          <w:szCs w:val="21"/>
        </w:rPr>
      </w:pPr>
      <w:r>
        <w:rPr>
          <w:rFonts w:ascii="Times New Roman" w:eastAsia="黑体"/>
          <w:szCs w:val="21"/>
        </w:rPr>
        <w:t xml:space="preserve">3.3 </w:t>
      </w:r>
    </w:p>
    <w:p w14:paraId="70FFE541" w14:textId="77777777" w:rsidR="004067E9" w:rsidRDefault="00000000">
      <w:pPr>
        <w:pStyle w:val="ListParagraph1"/>
        <w:jc w:val="left"/>
        <w:rPr>
          <w:rFonts w:ascii="Times New Roman" w:eastAsia="黑体" w:hAnsi="Times New Roman"/>
          <w:szCs w:val="21"/>
        </w:rPr>
      </w:pPr>
      <w:r>
        <w:rPr>
          <w:rFonts w:ascii="Times New Roman" w:eastAsia="黑体" w:hAnsi="Times New Roman"/>
          <w:szCs w:val="21"/>
        </w:rPr>
        <w:t>土壤消毒</w:t>
      </w:r>
      <w:r>
        <w:rPr>
          <w:rFonts w:ascii="Times New Roman" w:eastAsia="黑体" w:hAnsi="Times New Roman"/>
          <w:szCs w:val="21"/>
        </w:rPr>
        <w:t xml:space="preserve"> Soil disinfestation</w:t>
      </w:r>
    </w:p>
    <w:p w14:paraId="240AE11B" w14:textId="77777777" w:rsidR="004067E9" w:rsidRDefault="00000000">
      <w:pPr>
        <w:pStyle w:val="ListParagraph1"/>
        <w:jc w:val="left"/>
        <w:rPr>
          <w:rFonts w:ascii="Times New Roman" w:hAnsi="Times New Roman"/>
        </w:rPr>
      </w:pPr>
      <w:r>
        <w:rPr>
          <w:rFonts w:ascii="Times New Roman" w:hAnsi="Times New Roman"/>
        </w:rPr>
        <w:t>为控制土传有害生物，采用物理、化学、生物或几种技术联合处理，杀灭耕作层土壤有害生物的措施。</w:t>
      </w:r>
    </w:p>
    <w:p w14:paraId="4A07A563" w14:textId="77777777" w:rsidR="004067E9" w:rsidRDefault="004067E9">
      <w:pPr>
        <w:pStyle w:val="ListParagraph1"/>
        <w:jc w:val="left"/>
        <w:rPr>
          <w:rFonts w:ascii="Times New Roman" w:hAnsi="Times New Roman"/>
        </w:rPr>
      </w:pPr>
    </w:p>
    <w:p w14:paraId="1FCE0599" w14:textId="77777777" w:rsidR="004067E9" w:rsidRDefault="00000000">
      <w:pPr>
        <w:pStyle w:val="ac"/>
        <w:adjustRightInd w:val="0"/>
        <w:snapToGrid w:val="0"/>
        <w:spacing w:before="100" w:beforeAutospacing="1"/>
        <w:ind w:firstLineChars="0" w:firstLine="0"/>
        <w:rPr>
          <w:rFonts w:ascii="Times New Roman" w:eastAsia="黑体"/>
        </w:rPr>
      </w:pPr>
      <w:r>
        <w:rPr>
          <w:rFonts w:ascii="Times New Roman" w:eastAsia="黑体"/>
        </w:rPr>
        <w:lastRenderedPageBreak/>
        <w:t xml:space="preserve">4   </w:t>
      </w:r>
      <w:r>
        <w:rPr>
          <w:rFonts w:ascii="Times New Roman" w:eastAsia="黑体"/>
        </w:rPr>
        <w:t>防治对象</w:t>
      </w:r>
    </w:p>
    <w:p w14:paraId="38FE1D51" w14:textId="77777777" w:rsidR="004067E9" w:rsidRDefault="00000000">
      <w:pPr>
        <w:pStyle w:val="ac"/>
        <w:adjustRightInd w:val="0"/>
        <w:snapToGrid w:val="0"/>
        <w:spacing w:before="100" w:beforeAutospacing="1"/>
        <w:rPr>
          <w:rFonts w:ascii="Times New Roman"/>
          <w:kern w:val="2"/>
          <w:szCs w:val="22"/>
        </w:rPr>
      </w:pPr>
      <w:r>
        <w:rPr>
          <w:rFonts w:ascii="Times New Roman"/>
          <w:kern w:val="2"/>
          <w:szCs w:val="22"/>
        </w:rPr>
        <w:t>生姜土传病害</w:t>
      </w:r>
      <w:r>
        <w:rPr>
          <w:rFonts w:ascii="Times New Roman" w:hint="eastAsia"/>
          <w:kern w:val="2"/>
          <w:szCs w:val="22"/>
        </w:rPr>
        <w:t>主要有</w:t>
      </w:r>
      <w:r>
        <w:rPr>
          <w:rFonts w:ascii="Times New Roman"/>
          <w:kern w:val="2"/>
          <w:szCs w:val="22"/>
        </w:rPr>
        <w:t>茎基腐病、</w:t>
      </w:r>
      <w:r>
        <w:rPr>
          <w:rFonts w:ascii="Times New Roman" w:hint="eastAsia"/>
          <w:kern w:val="2"/>
          <w:szCs w:val="22"/>
        </w:rPr>
        <w:t>枯萎</w:t>
      </w:r>
      <w:r>
        <w:rPr>
          <w:rFonts w:ascii="Times New Roman"/>
          <w:kern w:val="2"/>
          <w:szCs w:val="22"/>
        </w:rPr>
        <w:t>病、青枯病、</w:t>
      </w:r>
      <w:r>
        <w:rPr>
          <w:rFonts w:ascii="Times New Roman" w:hint="eastAsia"/>
          <w:kern w:val="2"/>
          <w:szCs w:val="22"/>
        </w:rPr>
        <w:t>白绢病和</w:t>
      </w:r>
      <w:r>
        <w:rPr>
          <w:rFonts w:ascii="Times New Roman"/>
          <w:kern w:val="2"/>
          <w:szCs w:val="22"/>
        </w:rPr>
        <w:t>根结线虫病</w:t>
      </w:r>
      <w:r>
        <w:rPr>
          <w:rFonts w:ascii="Times New Roman" w:hint="eastAsia"/>
          <w:kern w:val="2"/>
          <w:szCs w:val="22"/>
        </w:rPr>
        <w:t>，病害特征见附录</w:t>
      </w:r>
      <w:r>
        <w:rPr>
          <w:rFonts w:ascii="Times New Roman" w:hint="eastAsia"/>
          <w:kern w:val="2"/>
          <w:szCs w:val="22"/>
        </w:rPr>
        <w:t>A</w:t>
      </w:r>
      <w:r>
        <w:rPr>
          <w:rFonts w:ascii="Times New Roman"/>
          <w:kern w:val="2"/>
          <w:szCs w:val="22"/>
        </w:rPr>
        <w:t>。</w:t>
      </w:r>
    </w:p>
    <w:p w14:paraId="027E9090" w14:textId="77777777" w:rsidR="004067E9" w:rsidRDefault="00000000">
      <w:pPr>
        <w:pStyle w:val="ac"/>
        <w:adjustRightInd w:val="0"/>
        <w:snapToGrid w:val="0"/>
        <w:spacing w:before="100" w:beforeAutospacing="1"/>
        <w:ind w:firstLineChars="0" w:firstLine="0"/>
        <w:rPr>
          <w:rFonts w:ascii="Times New Roman" w:eastAsia="黑体"/>
        </w:rPr>
      </w:pPr>
      <w:r>
        <w:rPr>
          <w:rFonts w:ascii="Times New Roman" w:eastAsia="黑体"/>
        </w:rPr>
        <w:t xml:space="preserve">5   </w:t>
      </w:r>
      <w:r>
        <w:rPr>
          <w:rFonts w:ascii="Times New Roman" w:eastAsia="黑体"/>
        </w:rPr>
        <w:t>防治原则</w:t>
      </w:r>
    </w:p>
    <w:p w14:paraId="11687709" w14:textId="77777777" w:rsidR="004067E9" w:rsidRDefault="00000000">
      <w:pPr>
        <w:pStyle w:val="ac"/>
        <w:adjustRightInd w:val="0"/>
        <w:snapToGrid w:val="0"/>
        <w:spacing w:before="100" w:beforeAutospacing="1"/>
        <w:rPr>
          <w:rFonts w:ascii="Times New Roman"/>
          <w:kern w:val="2"/>
          <w:szCs w:val="22"/>
        </w:rPr>
      </w:pPr>
      <w:r>
        <w:rPr>
          <w:rFonts w:ascii="Times New Roman"/>
          <w:kern w:val="2"/>
          <w:szCs w:val="22"/>
        </w:rPr>
        <w:t>贯彻</w:t>
      </w:r>
      <w:r>
        <w:rPr>
          <w:rFonts w:ascii="Times New Roman"/>
          <w:kern w:val="2"/>
          <w:szCs w:val="22"/>
        </w:rPr>
        <w:t>“</w:t>
      </w:r>
      <w:r>
        <w:rPr>
          <w:rFonts w:ascii="Times New Roman"/>
          <w:kern w:val="2"/>
          <w:szCs w:val="22"/>
        </w:rPr>
        <w:t>预防为主，综合防治</w:t>
      </w:r>
      <w:r>
        <w:rPr>
          <w:rFonts w:ascii="Times New Roman"/>
          <w:kern w:val="2"/>
          <w:szCs w:val="22"/>
        </w:rPr>
        <w:t>”</w:t>
      </w:r>
      <w:r>
        <w:rPr>
          <w:rFonts w:ascii="Times New Roman"/>
          <w:kern w:val="2"/>
          <w:szCs w:val="22"/>
        </w:rPr>
        <w:t>的植保方针，因地制宜，综合运用农业防治、</w:t>
      </w:r>
      <w:r>
        <w:rPr>
          <w:rFonts w:ascii="Times New Roman" w:hint="eastAsia"/>
          <w:kern w:val="2"/>
          <w:szCs w:val="22"/>
        </w:rPr>
        <w:t>物理防治、</w:t>
      </w:r>
      <w:r>
        <w:rPr>
          <w:rFonts w:ascii="Times New Roman"/>
          <w:kern w:val="2"/>
          <w:szCs w:val="22"/>
        </w:rPr>
        <w:t>生物防治、化学防治等措施，实现生姜主要土传病害的有效防控与可持续治理。生姜</w:t>
      </w:r>
      <w:r>
        <w:rPr>
          <w:rFonts w:ascii="Times New Roman" w:hint="eastAsia"/>
          <w:kern w:val="2"/>
          <w:szCs w:val="22"/>
        </w:rPr>
        <w:t>农药使用应符合</w:t>
      </w:r>
      <w:r>
        <w:rPr>
          <w:rFonts w:ascii="Times New Roman" w:hint="eastAsia"/>
          <w:kern w:val="2"/>
          <w:szCs w:val="22"/>
        </w:rPr>
        <w:t>GB/T 8321</w:t>
      </w:r>
      <w:r>
        <w:rPr>
          <w:rFonts w:ascii="Times New Roman" w:hint="eastAsia"/>
          <w:kern w:val="2"/>
          <w:szCs w:val="22"/>
        </w:rPr>
        <w:t>和</w:t>
      </w:r>
      <w:r>
        <w:rPr>
          <w:rFonts w:ascii="Times New Roman" w:hint="eastAsia"/>
          <w:kern w:val="2"/>
          <w:szCs w:val="22"/>
        </w:rPr>
        <w:t>NY/T 1276</w:t>
      </w:r>
      <w:r>
        <w:rPr>
          <w:rFonts w:ascii="Times New Roman" w:hint="eastAsia"/>
          <w:kern w:val="2"/>
          <w:szCs w:val="22"/>
        </w:rPr>
        <w:t>的要求。生姜</w:t>
      </w:r>
      <w:r>
        <w:rPr>
          <w:rFonts w:ascii="Times New Roman"/>
          <w:kern w:val="2"/>
          <w:szCs w:val="22"/>
        </w:rPr>
        <w:t>农药残留限量应符合</w:t>
      </w:r>
      <w:r>
        <w:rPr>
          <w:rFonts w:ascii="Times New Roman"/>
          <w:kern w:val="2"/>
          <w:szCs w:val="22"/>
        </w:rPr>
        <w:t>GB 2763</w:t>
      </w:r>
      <w:r>
        <w:rPr>
          <w:rFonts w:ascii="Times New Roman"/>
          <w:kern w:val="2"/>
          <w:szCs w:val="22"/>
        </w:rPr>
        <w:t>的要求</w:t>
      </w:r>
      <w:r>
        <w:rPr>
          <w:rFonts w:ascii="Times New Roman" w:hint="eastAsia"/>
          <w:kern w:val="2"/>
          <w:szCs w:val="22"/>
        </w:rPr>
        <w:t>。</w:t>
      </w:r>
    </w:p>
    <w:p w14:paraId="6E44772F" w14:textId="77777777" w:rsidR="004067E9" w:rsidRDefault="00000000">
      <w:pPr>
        <w:pStyle w:val="ac"/>
        <w:adjustRightInd w:val="0"/>
        <w:snapToGrid w:val="0"/>
        <w:spacing w:before="100" w:beforeAutospacing="1"/>
        <w:ind w:firstLineChars="0" w:firstLine="0"/>
        <w:rPr>
          <w:rFonts w:ascii="Times New Roman" w:eastAsia="黑体"/>
        </w:rPr>
      </w:pPr>
      <w:r>
        <w:rPr>
          <w:rFonts w:ascii="Times New Roman" w:eastAsia="黑体"/>
        </w:rPr>
        <w:t xml:space="preserve">6   </w:t>
      </w:r>
      <w:r>
        <w:rPr>
          <w:rFonts w:ascii="Times New Roman" w:eastAsia="黑体"/>
        </w:rPr>
        <w:t>防控措施</w:t>
      </w:r>
    </w:p>
    <w:p w14:paraId="21DA01FD" w14:textId="77777777" w:rsidR="004067E9" w:rsidRDefault="00000000">
      <w:pPr>
        <w:pStyle w:val="ac"/>
        <w:spacing w:before="100" w:beforeAutospacing="1"/>
        <w:ind w:firstLineChars="0" w:firstLine="0"/>
        <w:rPr>
          <w:rFonts w:ascii="Times New Roman" w:eastAsia="黑体"/>
          <w:szCs w:val="21"/>
        </w:rPr>
      </w:pPr>
      <w:r>
        <w:rPr>
          <w:rFonts w:ascii="Times New Roman" w:eastAsia="黑体"/>
          <w:szCs w:val="21"/>
        </w:rPr>
        <w:t xml:space="preserve">6.1 </w:t>
      </w:r>
      <w:r>
        <w:rPr>
          <w:rFonts w:ascii="Times New Roman" w:eastAsia="黑体"/>
          <w:szCs w:val="21"/>
        </w:rPr>
        <w:t>农业防治</w:t>
      </w:r>
    </w:p>
    <w:p w14:paraId="7AE14DF3" w14:textId="77777777" w:rsidR="004067E9" w:rsidRPr="00BC257C" w:rsidRDefault="00000000">
      <w:pPr>
        <w:pStyle w:val="ac"/>
        <w:spacing w:before="100" w:beforeAutospacing="1"/>
        <w:ind w:firstLineChars="0" w:firstLine="0"/>
        <w:rPr>
          <w:rFonts w:ascii="Times New Roman" w:eastAsiaTheme="minorEastAsia" w:hint="eastAsia"/>
          <w:szCs w:val="21"/>
        </w:rPr>
      </w:pPr>
      <w:r w:rsidRPr="00BC257C">
        <w:rPr>
          <w:rFonts w:ascii="Times New Roman" w:eastAsiaTheme="minorEastAsia" w:hint="eastAsia"/>
          <w:szCs w:val="21"/>
        </w:rPr>
        <w:t>6.1.1</w:t>
      </w:r>
      <w:r w:rsidRPr="00BC257C">
        <w:rPr>
          <w:rFonts w:ascii="Times New Roman" w:eastAsiaTheme="minorEastAsia" w:hint="eastAsia"/>
          <w:szCs w:val="21"/>
        </w:rPr>
        <w:t>选择适宜地块</w:t>
      </w:r>
    </w:p>
    <w:p w14:paraId="40F82C16" w14:textId="7A7985EA" w:rsidR="004067E9" w:rsidRDefault="00000000">
      <w:pPr>
        <w:pStyle w:val="ac"/>
        <w:spacing w:before="100" w:beforeAutospacing="1"/>
        <w:rPr>
          <w:rFonts w:asciiTheme="minorEastAsia" w:eastAsiaTheme="minorEastAsia" w:hAnsiTheme="minorEastAsia" w:hint="eastAsia"/>
          <w:szCs w:val="21"/>
        </w:rPr>
      </w:pPr>
      <w:r>
        <w:rPr>
          <w:rFonts w:asciiTheme="minorEastAsia" w:eastAsiaTheme="minorEastAsia" w:hAnsiTheme="minorEastAsia" w:hint="eastAsia"/>
          <w:szCs w:val="21"/>
        </w:rPr>
        <w:t>优选土层深厚、土质疏松、有机质含量丰富、排水顺畅、</w:t>
      </w:r>
      <w:r w:rsidR="003B4A8C">
        <w:rPr>
          <w:rFonts w:asciiTheme="minorEastAsia" w:eastAsiaTheme="minorEastAsia" w:hAnsiTheme="minorEastAsia" w:hint="eastAsia"/>
          <w:szCs w:val="21"/>
        </w:rPr>
        <w:t>p</w:t>
      </w:r>
      <w:r>
        <w:rPr>
          <w:rFonts w:asciiTheme="minorEastAsia" w:eastAsiaTheme="minorEastAsia" w:hAnsiTheme="minorEastAsia"/>
          <w:szCs w:val="21"/>
        </w:rPr>
        <w:t>H</w:t>
      </w:r>
      <w:r>
        <w:rPr>
          <w:rFonts w:asciiTheme="minorEastAsia" w:eastAsiaTheme="minorEastAsia" w:hAnsiTheme="minorEastAsia" w:hint="eastAsia"/>
          <w:szCs w:val="21"/>
        </w:rPr>
        <w:t>值</w:t>
      </w:r>
      <w:proofErr w:type="gramStart"/>
      <w:r>
        <w:rPr>
          <w:rFonts w:asciiTheme="minorEastAsia" w:eastAsiaTheme="minorEastAsia" w:hAnsiTheme="minorEastAsia"/>
          <w:szCs w:val="21"/>
        </w:rPr>
        <w:t>5</w:t>
      </w:r>
      <w:r>
        <w:rPr>
          <w:rFonts w:ascii="Times New Roman" w:hint="eastAsia"/>
          <w:kern w:val="2"/>
          <w:szCs w:val="22"/>
        </w:rPr>
        <w:t>~</w:t>
      </w:r>
      <w:proofErr w:type="gramEnd"/>
      <w:r>
        <w:rPr>
          <w:rFonts w:asciiTheme="minorEastAsia" w:eastAsiaTheme="minorEastAsia" w:hAnsiTheme="minorEastAsia"/>
          <w:kern w:val="2"/>
          <w:szCs w:val="22"/>
        </w:rPr>
        <w:t>7</w:t>
      </w:r>
      <w:r>
        <w:rPr>
          <w:rFonts w:asciiTheme="minorEastAsia" w:eastAsiaTheme="minorEastAsia" w:hAnsiTheme="minorEastAsia" w:hint="eastAsia"/>
          <w:kern w:val="2"/>
          <w:szCs w:val="22"/>
        </w:rPr>
        <w:t>的新茬地块。</w:t>
      </w:r>
    </w:p>
    <w:p w14:paraId="51F1E584" w14:textId="77777777" w:rsidR="004067E9" w:rsidRDefault="00000000">
      <w:pPr>
        <w:pStyle w:val="ac"/>
        <w:spacing w:before="100" w:beforeAutospacing="1"/>
        <w:ind w:firstLineChars="0" w:firstLine="0"/>
        <w:rPr>
          <w:rFonts w:ascii="Times New Roman" w:eastAsia="黑体"/>
          <w:szCs w:val="21"/>
        </w:rPr>
      </w:pPr>
      <w:r>
        <w:rPr>
          <w:rFonts w:ascii="Times New Roman" w:eastAsia="黑体"/>
          <w:szCs w:val="21"/>
        </w:rPr>
        <w:t xml:space="preserve">6.1.2 </w:t>
      </w:r>
      <w:r>
        <w:rPr>
          <w:rFonts w:ascii="Times New Roman" w:eastAsia="黑体"/>
          <w:szCs w:val="21"/>
        </w:rPr>
        <w:t>选用抗（耐）病品种</w:t>
      </w:r>
    </w:p>
    <w:p w14:paraId="2B6ADE19" w14:textId="77777777" w:rsidR="004067E9" w:rsidRDefault="00000000">
      <w:pPr>
        <w:pStyle w:val="ac"/>
        <w:rPr>
          <w:rFonts w:ascii="Times New Roman"/>
          <w:kern w:val="2"/>
          <w:szCs w:val="22"/>
        </w:rPr>
      </w:pPr>
      <w:r>
        <w:rPr>
          <w:rFonts w:ascii="Times New Roman"/>
          <w:kern w:val="2"/>
          <w:szCs w:val="22"/>
        </w:rPr>
        <w:t>选用优质、健康种姜，宜选用抗病品种或脱毒苗。种姜应选自健康田块，次年催芽前，筛选健壮的姜块作为种姜。</w:t>
      </w:r>
    </w:p>
    <w:p w14:paraId="28BC91E8" w14:textId="77777777" w:rsidR="004067E9" w:rsidRDefault="00000000">
      <w:pPr>
        <w:pStyle w:val="ac"/>
        <w:ind w:firstLineChars="0" w:firstLine="0"/>
        <w:rPr>
          <w:rFonts w:ascii="Times New Roman"/>
          <w:kern w:val="2"/>
          <w:szCs w:val="22"/>
        </w:rPr>
      </w:pPr>
      <w:r>
        <w:rPr>
          <w:rFonts w:ascii="Times New Roman" w:hint="eastAsia"/>
          <w:kern w:val="2"/>
          <w:szCs w:val="22"/>
        </w:rPr>
        <w:t>6</w:t>
      </w:r>
      <w:r>
        <w:rPr>
          <w:rFonts w:ascii="Times New Roman"/>
          <w:kern w:val="2"/>
          <w:szCs w:val="22"/>
        </w:rPr>
        <w:t xml:space="preserve">.1.3 </w:t>
      </w:r>
      <w:r>
        <w:rPr>
          <w:rFonts w:ascii="Times New Roman" w:hint="eastAsia"/>
          <w:kern w:val="2"/>
          <w:szCs w:val="22"/>
        </w:rPr>
        <w:t>培育壮芽</w:t>
      </w:r>
    </w:p>
    <w:p w14:paraId="24EB9B4C" w14:textId="77777777" w:rsidR="004067E9" w:rsidRDefault="00000000">
      <w:pPr>
        <w:pStyle w:val="ac"/>
        <w:rPr>
          <w:rFonts w:ascii="Times New Roman"/>
          <w:kern w:val="2"/>
          <w:szCs w:val="22"/>
        </w:rPr>
      </w:pPr>
      <w:r>
        <w:rPr>
          <w:rFonts w:ascii="Times New Roman" w:hint="eastAsia"/>
          <w:kern w:val="2"/>
          <w:szCs w:val="22"/>
        </w:rPr>
        <w:t>姜芽需符合长</w:t>
      </w:r>
      <w:r>
        <w:rPr>
          <w:rFonts w:ascii="Times New Roman" w:hint="eastAsia"/>
          <w:kern w:val="2"/>
          <w:szCs w:val="22"/>
        </w:rPr>
        <w:t>1.0 cm</w:t>
      </w:r>
      <w:bookmarkStart w:id="6" w:name="_Hlk235777063"/>
      <w:r>
        <w:rPr>
          <w:rFonts w:ascii="Times New Roman" w:hint="eastAsia"/>
          <w:kern w:val="2"/>
          <w:szCs w:val="22"/>
        </w:rPr>
        <w:t>~</w:t>
      </w:r>
      <w:bookmarkEnd w:id="6"/>
      <w:r>
        <w:rPr>
          <w:rFonts w:ascii="Times New Roman" w:hint="eastAsia"/>
          <w:kern w:val="2"/>
          <w:szCs w:val="22"/>
        </w:rPr>
        <w:t>1.5 cm</w:t>
      </w:r>
      <w:r>
        <w:rPr>
          <w:rFonts w:ascii="Times New Roman" w:hint="eastAsia"/>
          <w:kern w:val="2"/>
          <w:szCs w:val="22"/>
        </w:rPr>
        <w:t>、粗</w:t>
      </w:r>
      <w:r>
        <w:rPr>
          <w:rFonts w:ascii="Times New Roman" w:hint="eastAsia"/>
          <w:kern w:val="2"/>
          <w:szCs w:val="22"/>
        </w:rPr>
        <w:t>1.0 cm</w:t>
      </w:r>
      <w:r>
        <w:rPr>
          <w:rFonts w:ascii="Times New Roman" w:hint="eastAsia"/>
          <w:kern w:val="2"/>
          <w:szCs w:val="22"/>
        </w:rPr>
        <w:t>、基部粗壮、顶部钝圆、色泽鲜亮等壮芽标准，提高抗逆能力。</w:t>
      </w:r>
    </w:p>
    <w:p w14:paraId="0A649C85" w14:textId="77777777" w:rsidR="004067E9" w:rsidRDefault="00000000">
      <w:pPr>
        <w:pStyle w:val="ac"/>
        <w:spacing w:before="100" w:beforeAutospacing="1"/>
        <w:ind w:firstLineChars="0" w:firstLine="0"/>
        <w:rPr>
          <w:rFonts w:ascii="Times New Roman" w:eastAsia="黑体"/>
          <w:szCs w:val="21"/>
        </w:rPr>
      </w:pPr>
      <w:r>
        <w:rPr>
          <w:rFonts w:ascii="Times New Roman" w:eastAsia="黑体"/>
          <w:szCs w:val="21"/>
        </w:rPr>
        <w:t xml:space="preserve">6.1.4 </w:t>
      </w:r>
      <w:r>
        <w:rPr>
          <w:rFonts w:ascii="Times New Roman" w:eastAsia="黑体"/>
          <w:szCs w:val="21"/>
        </w:rPr>
        <w:t>轮作倒茬</w:t>
      </w:r>
    </w:p>
    <w:p w14:paraId="49420C3C" w14:textId="231360F1" w:rsidR="004067E9" w:rsidRDefault="00000000">
      <w:pPr>
        <w:pStyle w:val="ac"/>
        <w:rPr>
          <w:rFonts w:ascii="Times New Roman"/>
          <w:kern w:val="2"/>
          <w:szCs w:val="22"/>
        </w:rPr>
      </w:pPr>
      <w:r>
        <w:rPr>
          <w:rFonts w:ascii="Times New Roman"/>
          <w:kern w:val="2"/>
          <w:szCs w:val="22"/>
        </w:rPr>
        <w:t>推荐</w:t>
      </w:r>
      <w:r>
        <w:rPr>
          <w:rFonts w:ascii="Times New Roman"/>
          <w:kern w:val="2"/>
          <w:szCs w:val="22"/>
        </w:rPr>
        <w:t>3</w:t>
      </w:r>
      <w:r w:rsidR="003B4A8C">
        <w:rPr>
          <w:rFonts w:ascii="Times New Roman" w:hint="eastAsia"/>
          <w:kern w:val="2"/>
          <w:szCs w:val="22"/>
        </w:rPr>
        <w:t>年</w:t>
      </w:r>
      <w:r>
        <w:rPr>
          <w:rFonts w:ascii="Times New Roman"/>
          <w:kern w:val="2"/>
          <w:szCs w:val="22"/>
        </w:rPr>
        <w:t>以上水旱轮作，轮作作物以禾本科、豆科为主，避免与烟草、马铃薯、番茄、辣椒等茄科作物轮作。</w:t>
      </w:r>
    </w:p>
    <w:p w14:paraId="36496591" w14:textId="77777777" w:rsidR="004067E9" w:rsidRDefault="00000000">
      <w:pPr>
        <w:pStyle w:val="ac"/>
        <w:spacing w:before="100" w:beforeAutospacing="1"/>
        <w:ind w:firstLineChars="0" w:firstLine="0"/>
        <w:rPr>
          <w:rFonts w:ascii="Times New Roman" w:eastAsia="黑体"/>
          <w:szCs w:val="21"/>
        </w:rPr>
      </w:pPr>
      <w:r>
        <w:rPr>
          <w:rFonts w:ascii="Times New Roman" w:eastAsia="黑体"/>
          <w:szCs w:val="21"/>
        </w:rPr>
        <w:t xml:space="preserve">6.1.5 </w:t>
      </w:r>
      <w:r>
        <w:rPr>
          <w:rFonts w:ascii="Times New Roman" w:eastAsia="黑体"/>
          <w:szCs w:val="21"/>
        </w:rPr>
        <w:t>田园卫生</w:t>
      </w:r>
    </w:p>
    <w:p w14:paraId="5460649F" w14:textId="77777777" w:rsidR="004067E9" w:rsidRDefault="00000000">
      <w:pPr>
        <w:pStyle w:val="ac"/>
        <w:rPr>
          <w:rFonts w:ascii="Times New Roman" w:eastAsia="黑体"/>
          <w:szCs w:val="21"/>
        </w:rPr>
      </w:pPr>
      <w:r>
        <w:rPr>
          <w:rFonts w:ascii="Times New Roman" w:eastAsia="黑体"/>
          <w:szCs w:val="21"/>
        </w:rPr>
        <w:tab/>
      </w:r>
      <w:r>
        <w:rPr>
          <w:rFonts w:ascii="Times New Roman"/>
          <w:kern w:val="2"/>
          <w:szCs w:val="22"/>
        </w:rPr>
        <w:t>在生姜生长过程中，发现病株及时拔除，并采用药剂进行局部处理；收获后，及时清除生姜残体。</w:t>
      </w:r>
    </w:p>
    <w:p w14:paraId="79F00E37" w14:textId="77777777" w:rsidR="004067E9" w:rsidRDefault="00000000">
      <w:pPr>
        <w:pStyle w:val="ac"/>
        <w:spacing w:before="100" w:beforeAutospacing="1"/>
        <w:ind w:firstLineChars="0" w:firstLine="0"/>
        <w:rPr>
          <w:rFonts w:ascii="Times New Roman" w:eastAsia="黑体"/>
          <w:szCs w:val="21"/>
        </w:rPr>
      </w:pPr>
      <w:r>
        <w:rPr>
          <w:rFonts w:ascii="Times New Roman" w:eastAsia="黑体"/>
          <w:szCs w:val="21"/>
        </w:rPr>
        <w:t xml:space="preserve">6.1.6 </w:t>
      </w:r>
      <w:r>
        <w:rPr>
          <w:rFonts w:ascii="Times New Roman" w:eastAsia="黑体"/>
          <w:szCs w:val="21"/>
        </w:rPr>
        <w:t>栽培管理</w:t>
      </w:r>
    </w:p>
    <w:p w14:paraId="62A6780D" w14:textId="4A5B87CC" w:rsidR="004067E9" w:rsidRDefault="00000000">
      <w:pPr>
        <w:pStyle w:val="ac"/>
        <w:rPr>
          <w:rFonts w:ascii="Times New Roman"/>
          <w:szCs w:val="21"/>
        </w:rPr>
      </w:pPr>
      <w:r>
        <w:rPr>
          <w:rFonts w:ascii="Times New Roman"/>
          <w:szCs w:val="21"/>
        </w:rPr>
        <w:t>适时播种，培育壮苗，合理密植，适时采收</w:t>
      </w:r>
      <w:r w:rsidR="00C51686">
        <w:rPr>
          <w:rFonts w:ascii="Times New Roman" w:hint="eastAsia"/>
          <w:szCs w:val="21"/>
        </w:rPr>
        <w:t>。</w:t>
      </w:r>
      <w:r>
        <w:rPr>
          <w:rFonts w:ascii="Times New Roman"/>
          <w:szCs w:val="21"/>
        </w:rPr>
        <w:t>保护地栽培科学调节光照</w:t>
      </w:r>
      <w:r w:rsidR="00AE6B6C">
        <w:rPr>
          <w:rFonts w:ascii="Times New Roman" w:hint="eastAsia"/>
          <w:szCs w:val="21"/>
        </w:rPr>
        <w:t>、</w:t>
      </w:r>
      <w:r>
        <w:rPr>
          <w:rFonts w:ascii="Times New Roman"/>
          <w:szCs w:val="21"/>
        </w:rPr>
        <w:t>温湿度</w:t>
      </w:r>
      <w:r w:rsidR="00C51686">
        <w:rPr>
          <w:rFonts w:ascii="Times New Roman" w:hint="eastAsia"/>
          <w:szCs w:val="21"/>
        </w:rPr>
        <w:t>，加强通风管理。</w:t>
      </w:r>
      <w:r>
        <w:rPr>
          <w:rFonts w:ascii="Times New Roman"/>
          <w:szCs w:val="21"/>
        </w:rPr>
        <w:t>强降雨后及时清沟沥水，避免阴雨天进行农事操作。</w:t>
      </w:r>
    </w:p>
    <w:p w14:paraId="148FEAAB" w14:textId="77777777" w:rsidR="004067E9" w:rsidRDefault="00000000">
      <w:pPr>
        <w:pStyle w:val="ac"/>
        <w:spacing w:before="100" w:beforeAutospacing="1"/>
        <w:ind w:firstLineChars="0" w:firstLine="0"/>
        <w:rPr>
          <w:rFonts w:ascii="Times New Roman" w:eastAsia="黑体"/>
          <w:szCs w:val="21"/>
        </w:rPr>
      </w:pPr>
      <w:r>
        <w:rPr>
          <w:rFonts w:ascii="Times New Roman" w:eastAsia="黑体"/>
          <w:szCs w:val="21"/>
        </w:rPr>
        <w:t xml:space="preserve">6.1.7 </w:t>
      </w:r>
      <w:r>
        <w:rPr>
          <w:rFonts w:ascii="Times New Roman" w:eastAsia="黑体"/>
          <w:szCs w:val="21"/>
        </w:rPr>
        <w:t>水肥管理</w:t>
      </w:r>
    </w:p>
    <w:p w14:paraId="7DFF072A" w14:textId="6655BE3E" w:rsidR="004067E9" w:rsidRDefault="00000000">
      <w:pPr>
        <w:pStyle w:val="ac"/>
        <w:rPr>
          <w:rFonts w:ascii="Times New Roman"/>
          <w:kern w:val="2"/>
          <w:szCs w:val="22"/>
        </w:rPr>
      </w:pPr>
      <w:r>
        <w:rPr>
          <w:rFonts w:ascii="Times New Roman"/>
          <w:kern w:val="2"/>
          <w:szCs w:val="22"/>
        </w:rPr>
        <w:t>加强肥水管理，</w:t>
      </w:r>
      <w:r w:rsidR="003B4A8C">
        <w:rPr>
          <w:rFonts w:ascii="Times New Roman" w:hint="eastAsia"/>
          <w:kern w:val="2"/>
          <w:szCs w:val="22"/>
        </w:rPr>
        <w:t>防止</w:t>
      </w:r>
      <w:r>
        <w:rPr>
          <w:rFonts w:ascii="Times New Roman"/>
          <w:kern w:val="2"/>
          <w:szCs w:val="22"/>
        </w:rPr>
        <w:t>土传病害的传播和蔓延</w:t>
      </w:r>
      <w:r w:rsidR="004A4DF6">
        <w:rPr>
          <w:rFonts w:ascii="Times New Roman" w:hint="eastAsia"/>
          <w:kern w:val="2"/>
          <w:szCs w:val="22"/>
        </w:rPr>
        <w:t>。</w:t>
      </w:r>
      <w:r w:rsidR="004A4DF6">
        <w:rPr>
          <w:rFonts w:ascii="Times New Roman"/>
          <w:szCs w:val="21"/>
        </w:rPr>
        <w:t>肥料使用应符合</w:t>
      </w:r>
      <w:r w:rsidR="004A4DF6">
        <w:rPr>
          <w:rFonts w:ascii="Times New Roman"/>
          <w:szCs w:val="21"/>
        </w:rPr>
        <w:t xml:space="preserve"> NY/T 496 </w:t>
      </w:r>
      <w:r w:rsidR="004A4DF6">
        <w:rPr>
          <w:rFonts w:ascii="Times New Roman"/>
          <w:szCs w:val="21"/>
        </w:rPr>
        <w:t>的规定</w:t>
      </w:r>
      <w:r w:rsidR="004A4DF6">
        <w:rPr>
          <w:rFonts w:ascii="Times New Roman" w:hint="eastAsia"/>
          <w:szCs w:val="21"/>
        </w:rPr>
        <w:t>，</w:t>
      </w:r>
      <w:r w:rsidR="004A4DF6">
        <w:rPr>
          <w:rFonts w:ascii="Times New Roman"/>
          <w:szCs w:val="21"/>
        </w:rPr>
        <w:t>实行氮、磷、钾肥平衡施肥，提倡增施生物肥或经无害化处理的有机肥</w:t>
      </w:r>
      <w:r>
        <w:rPr>
          <w:rFonts w:ascii="Times New Roman"/>
          <w:kern w:val="2"/>
          <w:szCs w:val="22"/>
        </w:rPr>
        <w:t>。</w:t>
      </w:r>
      <w:r w:rsidR="004A4DF6">
        <w:rPr>
          <w:rFonts w:ascii="Times New Roman" w:hint="eastAsia"/>
          <w:kern w:val="2"/>
          <w:szCs w:val="22"/>
        </w:rPr>
        <w:t>推荐</w:t>
      </w:r>
      <w:r>
        <w:rPr>
          <w:rFonts w:ascii="Times New Roman"/>
          <w:kern w:val="2"/>
          <w:szCs w:val="22"/>
        </w:rPr>
        <w:t>使用滴灌或喷灌进行浇水</w:t>
      </w:r>
      <w:r>
        <w:rPr>
          <w:rFonts w:ascii="Times New Roman" w:hint="eastAsia"/>
          <w:kern w:val="2"/>
          <w:szCs w:val="22"/>
        </w:rPr>
        <w:t>施肥</w:t>
      </w:r>
      <w:r>
        <w:rPr>
          <w:rFonts w:ascii="Times New Roman"/>
          <w:kern w:val="2"/>
          <w:szCs w:val="22"/>
        </w:rPr>
        <w:t>。</w:t>
      </w:r>
    </w:p>
    <w:p w14:paraId="3F3D2911" w14:textId="77777777" w:rsidR="004067E9" w:rsidRDefault="00000000">
      <w:pPr>
        <w:pStyle w:val="ac"/>
        <w:spacing w:before="100" w:beforeAutospacing="1"/>
        <w:ind w:firstLineChars="0" w:firstLine="0"/>
        <w:rPr>
          <w:rFonts w:ascii="Times New Roman" w:eastAsia="黑体"/>
          <w:szCs w:val="21"/>
        </w:rPr>
      </w:pPr>
      <w:r>
        <w:rPr>
          <w:rFonts w:ascii="Times New Roman" w:eastAsia="黑体"/>
          <w:szCs w:val="21"/>
        </w:rPr>
        <w:t xml:space="preserve">6.2 </w:t>
      </w:r>
      <w:r>
        <w:rPr>
          <w:rFonts w:ascii="Times New Roman" w:eastAsia="黑体"/>
          <w:szCs w:val="21"/>
        </w:rPr>
        <w:t>物理防治</w:t>
      </w:r>
    </w:p>
    <w:p w14:paraId="696AE036" w14:textId="77777777" w:rsidR="004067E9" w:rsidRDefault="00000000">
      <w:pPr>
        <w:pStyle w:val="ac"/>
        <w:spacing w:before="100" w:beforeAutospacing="1"/>
        <w:ind w:firstLineChars="0" w:firstLine="0"/>
        <w:rPr>
          <w:rFonts w:ascii="Times New Roman" w:eastAsia="黑体"/>
          <w:szCs w:val="21"/>
        </w:rPr>
      </w:pPr>
      <w:r>
        <w:rPr>
          <w:rFonts w:ascii="Times New Roman" w:eastAsia="黑体"/>
          <w:szCs w:val="21"/>
        </w:rPr>
        <w:t xml:space="preserve">6.2.1 </w:t>
      </w:r>
      <w:r>
        <w:rPr>
          <w:rFonts w:ascii="Times New Roman" w:eastAsia="黑体"/>
          <w:szCs w:val="21"/>
        </w:rPr>
        <w:t>种植前土壤火焰消毒</w:t>
      </w:r>
    </w:p>
    <w:p w14:paraId="4428634A" w14:textId="77777777" w:rsidR="004067E9" w:rsidRDefault="00000000">
      <w:pPr>
        <w:pStyle w:val="ac"/>
        <w:ind w:firstLineChars="194" w:firstLine="407"/>
        <w:rPr>
          <w:rFonts w:ascii="Times New Roman"/>
          <w:kern w:val="2"/>
          <w:szCs w:val="22"/>
        </w:rPr>
      </w:pPr>
      <w:r>
        <w:rPr>
          <w:rFonts w:ascii="Times New Roman"/>
          <w:kern w:val="2"/>
          <w:szCs w:val="22"/>
        </w:rPr>
        <w:lastRenderedPageBreak/>
        <w:t>采用</w:t>
      </w:r>
      <w:r>
        <w:rPr>
          <w:rFonts w:ascii="Times New Roman"/>
          <w:kern w:val="2"/>
          <w:szCs w:val="22"/>
        </w:rPr>
        <w:t xml:space="preserve"> JB/T 14083 </w:t>
      </w:r>
      <w:r>
        <w:rPr>
          <w:rFonts w:ascii="Times New Roman"/>
          <w:kern w:val="2"/>
          <w:szCs w:val="22"/>
        </w:rPr>
        <w:t>自走式精旋土壤火焰杀虫机进行土壤消毒处理，利用高温杀灭土壤中病原物，消毒后可立即</w:t>
      </w:r>
      <w:r>
        <w:rPr>
          <w:rFonts w:ascii="Times New Roman" w:hint="eastAsia"/>
          <w:kern w:val="2"/>
          <w:szCs w:val="22"/>
        </w:rPr>
        <w:t>播种</w:t>
      </w:r>
      <w:r>
        <w:rPr>
          <w:rFonts w:ascii="Times New Roman"/>
          <w:kern w:val="2"/>
          <w:szCs w:val="22"/>
        </w:rPr>
        <w:t>。</w:t>
      </w:r>
    </w:p>
    <w:p w14:paraId="5C8547A5" w14:textId="77777777" w:rsidR="004067E9" w:rsidRDefault="00000000">
      <w:pPr>
        <w:pStyle w:val="ac"/>
        <w:ind w:firstLineChars="0" w:firstLine="0"/>
        <w:rPr>
          <w:rFonts w:ascii="Times New Roman"/>
          <w:kern w:val="2"/>
          <w:szCs w:val="22"/>
        </w:rPr>
      </w:pPr>
      <w:r>
        <w:rPr>
          <w:rFonts w:ascii="Times New Roman" w:hint="eastAsia"/>
          <w:kern w:val="2"/>
          <w:szCs w:val="22"/>
        </w:rPr>
        <w:t>6</w:t>
      </w:r>
      <w:r>
        <w:rPr>
          <w:rFonts w:ascii="Times New Roman"/>
          <w:kern w:val="2"/>
          <w:szCs w:val="22"/>
        </w:rPr>
        <w:t xml:space="preserve">.2.2 </w:t>
      </w:r>
      <w:r>
        <w:rPr>
          <w:rFonts w:ascii="Times New Roman" w:hint="eastAsia"/>
          <w:kern w:val="2"/>
          <w:szCs w:val="22"/>
        </w:rPr>
        <w:t>播种前晾晒姜种</w:t>
      </w:r>
    </w:p>
    <w:p w14:paraId="012FF8BE" w14:textId="54C6C1F1" w:rsidR="004067E9" w:rsidRDefault="00000000">
      <w:pPr>
        <w:pStyle w:val="ac"/>
        <w:ind w:firstLineChars="194" w:firstLine="407"/>
        <w:rPr>
          <w:rFonts w:ascii="Times New Roman"/>
          <w:kern w:val="2"/>
          <w:szCs w:val="22"/>
        </w:rPr>
      </w:pPr>
      <w:r>
        <w:rPr>
          <w:rFonts w:ascii="Times New Roman" w:hint="eastAsia"/>
          <w:kern w:val="2"/>
          <w:szCs w:val="22"/>
        </w:rPr>
        <w:t>播种前将姜种置于向阳通风处充分晾晒</w:t>
      </w:r>
      <w:r>
        <w:rPr>
          <w:rFonts w:ascii="Times New Roman" w:hint="eastAsia"/>
          <w:kern w:val="2"/>
          <w:szCs w:val="22"/>
        </w:rPr>
        <w:t>2</w:t>
      </w:r>
      <w:r w:rsidR="003B4A8C">
        <w:rPr>
          <w:rFonts w:ascii="Times New Roman" w:hint="eastAsia"/>
          <w:kern w:val="2"/>
          <w:szCs w:val="22"/>
        </w:rPr>
        <w:t>天</w:t>
      </w:r>
      <w:r>
        <w:rPr>
          <w:rFonts w:ascii="Times New Roman" w:hint="eastAsia"/>
          <w:kern w:val="2"/>
          <w:szCs w:val="22"/>
        </w:rPr>
        <w:t xml:space="preserve"> ~3</w:t>
      </w:r>
      <w:r w:rsidR="003B4A8C">
        <w:rPr>
          <w:rFonts w:ascii="Times New Roman" w:hint="eastAsia"/>
          <w:kern w:val="2"/>
          <w:szCs w:val="22"/>
        </w:rPr>
        <w:t>天</w:t>
      </w:r>
      <w:r>
        <w:rPr>
          <w:rFonts w:ascii="Times New Roman" w:hint="eastAsia"/>
          <w:kern w:val="2"/>
          <w:szCs w:val="22"/>
        </w:rPr>
        <w:t>，利用紫外线减少姜种表面病原菌。</w:t>
      </w:r>
    </w:p>
    <w:p w14:paraId="1AE96062" w14:textId="77777777" w:rsidR="004067E9" w:rsidRDefault="00000000">
      <w:pPr>
        <w:pStyle w:val="ac"/>
        <w:ind w:firstLineChars="0" w:firstLine="0"/>
        <w:rPr>
          <w:rFonts w:ascii="Times New Roman"/>
          <w:kern w:val="2"/>
          <w:szCs w:val="22"/>
        </w:rPr>
      </w:pPr>
      <w:r>
        <w:rPr>
          <w:rFonts w:ascii="Times New Roman" w:hint="eastAsia"/>
          <w:kern w:val="2"/>
          <w:szCs w:val="22"/>
        </w:rPr>
        <w:t>6</w:t>
      </w:r>
      <w:r>
        <w:rPr>
          <w:rFonts w:ascii="Times New Roman"/>
          <w:kern w:val="2"/>
          <w:szCs w:val="22"/>
        </w:rPr>
        <w:t xml:space="preserve">.2.3 </w:t>
      </w:r>
      <w:r>
        <w:rPr>
          <w:rFonts w:ascii="Times New Roman" w:hint="eastAsia"/>
          <w:kern w:val="2"/>
          <w:szCs w:val="22"/>
        </w:rPr>
        <w:t>规避农机具传染</w:t>
      </w:r>
    </w:p>
    <w:p w14:paraId="3220D328" w14:textId="680B106B" w:rsidR="004067E9" w:rsidRDefault="00000000">
      <w:pPr>
        <w:pStyle w:val="ac"/>
        <w:ind w:firstLineChars="194" w:firstLine="407"/>
        <w:rPr>
          <w:szCs w:val="21"/>
        </w:rPr>
      </w:pPr>
      <w:r>
        <w:rPr>
          <w:rFonts w:hint="eastAsia"/>
        </w:rPr>
        <w:t>农机具在不同地块使用后，放置在阳光下暴</w:t>
      </w:r>
      <w:r>
        <w:t>晒</w:t>
      </w:r>
      <w:r>
        <w:rPr>
          <w:rFonts w:ascii="Times New Roman" w:hint="eastAsia"/>
          <w:kern w:val="2"/>
          <w:szCs w:val="22"/>
        </w:rPr>
        <w:t>3</w:t>
      </w:r>
      <w:r w:rsidR="003B4A8C">
        <w:rPr>
          <w:rFonts w:ascii="Times New Roman" w:hint="eastAsia"/>
          <w:kern w:val="2"/>
          <w:szCs w:val="22"/>
        </w:rPr>
        <w:t>天</w:t>
      </w:r>
      <w:r>
        <w:rPr>
          <w:rFonts w:ascii="Times New Roman" w:hint="eastAsia"/>
          <w:kern w:val="2"/>
          <w:szCs w:val="22"/>
        </w:rPr>
        <w:t>以上</w:t>
      </w:r>
      <w:r>
        <w:t>，</w:t>
      </w:r>
      <w:r>
        <w:rPr>
          <w:rFonts w:hint="eastAsia"/>
        </w:rPr>
        <w:t>降低</w:t>
      </w:r>
      <w:r>
        <w:t>交叉传染</w:t>
      </w:r>
      <w:r>
        <w:rPr>
          <w:rFonts w:hint="eastAsia"/>
        </w:rPr>
        <w:t>机会</w:t>
      </w:r>
      <w:r>
        <w:t>。</w:t>
      </w:r>
    </w:p>
    <w:p w14:paraId="54AC22E3" w14:textId="77777777" w:rsidR="004067E9" w:rsidRDefault="00000000">
      <w:pPr>
        <w:pStyle w:val="ac"/>
        <w:spacing w:before="100" w:beforeAutospacing="1"/>
        <w:ind w:firstLineChars="0" w:firstLine="0"/>
        <w:rPr>
          <w:rFonts w:ascii="Times New Roman" w:eastAsia="黑体"/>
          <w:szCs w:val="21"/>
        </w:rPr>
      </w:pPr>
      <w:r>
        <w:rPr>
          <w:rFonts w:ascii="Times New Roman" w:eastAsia="黑体"/>
          <w:szCs w:val="21"/>
        </w:rPr>
        <w:t xml:space="preserve">6.3 </w:t>
      </w:r>
      <w:r>
        <w:rPr>
          <w:rFonts w:ascii="Times New Roman" w:eastAsia="黑体"/>
          <w:szCs w:val="21"/>
        </w:rPr>
        <w:t>生物防治</w:t>
      </w:r>
    </w:p>
    <w:p w14:paraId="31E76ABA" w14:textId="77777777" w:rsidR="004067E9" w:rsidRDefault="00000000">
      <w:pPr>
        <w:pStyle w:val="ac"/>
        <w:spacing w:before="100" w:beforeAutospacing="1"/>
        <w:ind w:firstLineChars="0" w:firstLine="0"/>
        <w:rPr>
          <w:rFonts w:ascii="Times New Roman" w:eastAsia="黑体"/>
          <w:szCs w:val="21"/>
        </w:rPr>
      </w:pPr>
      <w:r>
        <w:rPr>
          <w:rFonts w:ascii="Times New Roman" w:eastAsia="黑体" w:hint="eastAsia"/>
          <w:szCs w:val="21"/>
        </w:rPr>
        <w:t>6</w:t>
      </w:r>
      <w:r>
        <w:rPr>
          <w:rFonts w:ascii="Times New Roman" w:eastAsia="黑体"/>
          <w:szCs w:val="21"/>
        </w:rPr>
        <w:t>.3.1</w:t>
      </w:r>
      <w:r>
        <w:rPr>
          <w:rFonts w:ascii="Times New Roman" w:eastAsia="黑体"/>
          <w:szCs w:val="21"/>
        </w:rPr>
        <w:t>种姜处理</w:t>
      </w:r>
    </w:p>
    <w:p w14:paraId="6496D2BD" w14:textId="0B81B8DC" w:rsidR="004067E9" w:rsidRDefault="00000000">
      <w:pPr>
        <w:pStyle w:val="ac"/>
        <w:spacing w:before="100" w:beforeAutospacing="1"/>
        <w:rPr>
          <w:rFonts w:ascii="Times New Roman" w:eastAsia="黑体"/>
          <w:szCs w:val="21"/>
        </w:rPr>
      </w:pPr>
      <w:r>
        <w:rPr>
          <w:rFonts w:ascii="Times New Roman" w:hint="eastAsia"/>
          <w:kern w:val="2"/>
          <w:szCs w:val="22"/>
        </w:rPr>
        <w:t>生</w:t>
      </w:r>
      <w:r>
        <w:rPr>
          <w:rFonts w:ascii="Times New Roman"/>
          <w:kern w:val="2"/>
          <w:szCs w:val="22"/>
        </w:rPr>
        <w:t>姜催芽前可采用</w:t>
      </w:r>
      <w:r>
        <w:rPr>
          <w:rFonts w:ascii="Times New Roman" w:hint="eastAsia"/>
          <w:kern w:val="2"/>
          <w:szCs w:val="22"/>
        </w:rPr>
        <w:t>生物菌剂对姜种进行</w:t>
      </w:r>
      <w:r>
        <w:rPr>
          <w:rFonts w:ascii="Times New Roman"/>
          <w:kern w:val="2"/>
          <w:szCs w:val="22"/>
        </w:rPr>
        <w:t>浸种</w:t>
      </w:r>
      <w:r>
        <w:rPr>
          <w:rFonts w:ascii="Times New Roman" w:hint="eastAsia"/>
          <w:kern w:val="2"/>
          <w:szCs w:val="22"/>
        </w:rPr>
        <w:t>消毒</w:t>
      </w:r>
      <w:r>
        <w:rPr>
          <w:rFonts w:ascii="Times New Roman"/>
          <w:kern w:val="2"/>
          <w:szCs w:val="22"/>
        </w:rPr>
        <w:t>后按照常规方法播种</w:t>
      </w:r>
      <w:r>
        <w:rPr>
          <w:rFonts w:ascii="Times New Roman" w:hint="eastAsia"/>
          <w:kern w:val="2"/>
          <w:szCs w:val="22"/>
        </w:rPr>
        <w:t>。具体菌剂</w:t>
      </w:r>
      <w:r w:rsidR="00AD0102">
        <w:rPr>
          <w:rFonts w:ascii="Times New Roman" w:hint="eastAsia"/>
          <w:kern w:val="2"/>
          <w:szCs w:val="22"/>
        </w:rPr>
        <w:t>种类及</w:t>
      </w:r>
      <w:r>
        <w:rPr>
          <w:rFonts w:ascii="Times New Roman"/>
          <w:kern w:val="2"/>
          <w:szCs w:val="22"/>
        </w:rPr>
        <w:t>使用</w:t>
      </w:r>
      <w:r w:rsidR="00AD0102">
        <w:rPr>
          <w:rFonts w:ascii="Times New Roman" w:hint="eastAsia"/>
          <w:kern w:val="2"/>
          <w:szCs w:val="22"/>
        </w:rPr>
        <w:t>方法</w:t>
      </w:r>
      <w:r>
        <w:rPr>
          <w:rFonts w:ascii="Times New Roman"/>
          <w:kern w:val="2"/>
          <w:szCs w:val="22"/>
        </w:rPr>
        <w:t>见附录</w:t>
      </w:r>
      <w:r>
        <w:rPr>
          <w:rFonts w:ascii="Times New Roman" w:hint="eastAsia"/>
          <w:kern w:val="2"/>
          <w:szCs w:val="22"/>
        </w:rPr>
        <w:t>B</w:t>
      </w:r>
      <w:r>
        <w:rPr>
          <w:rFonts w:ascii="Times New Roman" w:hint="eastAsia"/>
          <w:kern w:val="2"/>
          <w:szCs w:val="22"/>
        </w:rPr>
        <w:t>。</w:t>
      </w:r>
    </w:p>
    <w:p w14:paraId="6AC33C6C" w14:textId="77777777" w:rsidR="004067E9" w:rsidRDefault="00000000">
      <w:pPr>
        <w:pStyle w:val="ac"/>
        <w:spacing w:before="100" w:beforeAutospacing="1"/>
        <w:ind w:firstLineChars="0" w:firstLine="0"/>
        <w:rPr>
          <w:rFonts w:ascii="Times New Roman" w:eastAsia="黑体"/>
          <w:szCs w:val="21"/>
        </w:rPr>
      </w:pPr>
      <w:r>
        <w:rPr>
          <w:rFonts w:ascii="Times New Roman" w:eastAsia="黑体"/>
          <w:szCs w:val="21"/>
        </w:rPr>
        <w:t xml:space="preserve">6.3.2 </w:t>
      </w:r>
      <w:r>
        <w:rPr>
          <w:rFonts w:ascii="Times New Roman" w:eastAsia="黑体"/>
          <w:szCs w:val="21"/>
        </w:rPr>
        <w:t>生防菌剂</w:t>
      </w:r>
      <w:r>
        <w:rPr>
          <w:rFonts w:ascii="Times New Roman" w:eastAsia="黑体" w:hint="eastAsia"/>
          <w:szCs w:val="21"/>
        </w:rPr>
        <w:t>预防</w:t>
      </w:r>
    </w:p>
    <w:p w14:paraId="5EF1F2E5" w14:textId="55F226CE" w:rsidR="004067E9" w:rsidRDefault="00000000">
      <w:pPr>
        <w:pStyle w:val="ac"/>
        <w:rPr>
          <w:rFonts w:ascii="Times New Roman"/>
          <w:kern w:val="2"/>
          <w:szCs w:val="22"/>
        </w:rPr>
      </w:pPr>
      <w:r>
        <w:rPr>
          <w:rFonts w:ascii="Times New Roman"/>
          <w:kern w:val="2"/>
          <w:szCs w:val="22"/>
        </w:rPr>
        <w:t>可以采用生物菌剂</w:t>
      </w:r>
      <w:r>
        <w:rPr>
          <w:rFonts w:ascii="Times New Roman" w:hint="eastAsia"/>
          <w:kern w:val="2"/>
          <w:szCs w:val="22"/>
        </w:rPr>
        <w:t>枯草芽孢杆菌、</w:t>
      </w:r>
      <w:bookmarkStart w:id="7" w:name="_Hlk236055896"/>
      <w:r>
        <w:rPr>
          <w:rFonts w:ascii="Times New Roman"/>
          <w:kern w:val="2"/>
          <w:szCs w:val="22"/>
        </w:rPr>
        <w:t>多粘类芽孢杆菌、蜡质芽孢杆菌</w:t>
      </w:r>
      <w:bookmarkEnd w:id="7"/>
      <w:r>
        <w:rPr>
          <w:rFonts w:ascii="Times New Roman" w:hint="eastAsia"/>
          <w:kern w:val="2"/>
          <w:szCs w:val="22"/>
        </w:rPr>
        <w:t>、甲基营养型芽孢杆菌</w:t>
      </w:r>
      <w:r>
        <w:rPr>
          <w:rFonts w:ascii="Times New Roman"/>
          <w:kern w:val="2"/>
          <w:szCs w:val="22"/>
        </w:rPr>
        <w:t>等</w:t>
      </w:r>
      <w:r>
        <w:rPr>
          <w:rFonts w:ascii="Times New Roman" w:hint="eastAsia"/>
          <w:kern w:val="2"/>
          <w:szCs w:val="22"/>
        </w:rPr>
        <w:t>预防</w:t>
      </w:r>
      <w:r>
        <w:rPr>
          <w:rFonts w:ascii="Times New Roman"/>
          <w:kern w:val="2"/>
          <w:szCs w:val="22"/>
        </w:rPr>
        <w:t>生姜土传病害，</w:t>
      </w:r>
      <w:r w:rsidR="00AD0102">
        <w:rPr>
          <w:rFonts w:ascii="Times New Roman" w:hint="eastAsia"/>
          <w:kern w:val="2"/>
          <w:szCs w:val="22"/>
        </w:rPr>
        <w:t>具体菌剂种类及</w:t>
      </w:r>
      <w:r w:rsidR="00AD0102">
        <w:rPr>
          <w:rFonts w:ascii="Times New Roman"/>
          <w:kern w:val="2"/>
          <w:szCs w:val="22"/>
        </w:rPr>
        <w:t>使用</w:t>
      </w:r>
      <w:r w:rsidR="00AD0102">
        <w:rPr>
          <w:rFonts w:ascii="Times New Roman" w:hint="eastAsia"/>
          <w:kern w:val="2"/>
          <w:szCs w:val="22"/>
        </w:rPr>
        <w:t>方法</w:t>
      </w:r>
      <w:r>
        <w:rPr>
          <w:rFonts w:ascii="Times New Roman"/>
          <w:kern w:val="2"/>
          <w:szCs w:val="22"/>
        </w:rPr>
        <w:t>见附录</w:t>
      </w:r>
      <w:r>
        <w:rPr>
          <w:rFonts w:ascii="Times New Roman"/>
          <w:kern w:val="2"/>
          <w:szCs w:val="22"/>
        </w:rPr>
        <w:t>B</w:t>
      </w:r>
      <w:r>
        <w:rPr>
          <w:rFonts w:ascii="Times New Roman"/>
          <w:kern w:val="2"/>
          <w:szCs w:val="22"/>
        </w:rPr>
        <w:t>。</w:t>
      </w:r>
    </w:p>
    <w:p w14:paraId="0300181B" w14:textId="77777777" w:rsidR="004067E9" w:rsidRDefault="00000000">
      <w:pPr>
        <w:pStyle w:val="ac"/>
        <w:spacing w:before="100" w:beforeAutospacing="1"/>
        <w:ind w:firstLineChars="0" w:firstLine="0"/>
        <w:rPr>
          <w:rFonts w:ascii="Times New Roman" w:eastAsia="黑体"/>
          <w:szCs w:val="21"/>
        </w:rPr>
      </w:pPr>
      <w:r>
        <w:rPr>
          <w:rFonts w:ascii="Times New Roman" w:eastAsia="黑体"/>
          <w:szCs w:val="21"/>
        </w:rPr>
        <w:t xml:space="preserve">6.3.3 </w:t>
      </w:r>
      <w:r>
        <w:rPr>
          <w:rFonts w:ascii="Times New Roman" w:eastAsia="黑体"/>
          <w:szCs w:val="21"/>
        </w:rPr>
        <w:t>生物有机肥</w:t>
      </w:r>
    </w:p>
    <w:p w14:paraId="427E3570" w14:textId="77777777" w:rsidR="004067E9" w:rsidRDefault="00000000">
      <w:pPr>
        <w:pStyle w:val="ac"/>
        <w:rPr>
          <w:rFonts w:ascii="Times New Roman"/>
          <w:kern w:val="2"/>
          <w:szCs w:val="22"/>
        </w:rPr>
      </w:pPr>
      <w:r>
        <w:rPr>
          <w:rFonts w:ascii="Times New Roman"/>
          <w:kern w:val="2"/>
          <w:szCs w:val="22"/>
        </w:rPr>
        <w:t>增施生物有机肥促进生姜健康生长，增强抗逆性，能有效预防土传病害发生。</w:t>
      </w:r>
    </w:p>
    <w:p w14:paraId="3E5BB9AC" w14:textId="77777777" w:rsidR="004067E9" w:rsidRDefault="00000000">
      <w:pPr>
        <w:pStyle w:val="ac"/>
        <w:spacing w:before="100" w:beforeAutospacing="1"/>
        <w:ind w:firstLineChars="0" w:firstLine="0"/>
        <w:rPr>
          <w:rFonts w:ascii="Times New Roman" w:eastAsia="黑体"/>
          <w:szCs w:val="21"/>
        </w:rPr>
      </w:pPr>
      <w:r>
        <w:rPr>
          <w:rFonts w:ascii="Times New Roman" w:eastAsia="黑体"/>
          <w:szCs w:val="21"/>
        </w:rPr>
        <w:t xml:space="preserve">6.4 </w:t>
      </w:r>
      <w:r>
        <w:rPr>
          <w:rFonts w:ascii="Times New Roman" w:eastAsia="黑体"/>
          <w:szCs w:val="21"/>
        </w:rPr>
        <w:t>化学防治</w:t>
      </w:r>
    </w:p>
    <w:p w14:paraId="3CF9D754" w14:textId="77777777" w:rsidR="004067E9" w:rsidRDefault="00000000">
      <w:pPr>
        <w:pStyle w:val="ac"/>
        <w:spacing w:before="100" w:beforeAutospacing="1"/>
        <w:ind w:firstLineChars="0" w:firstLine="0"/>
        <w:rPr>
          <w:rFonts w:ascii="Times New Roman" w:eastAsia="黑体"/>
          <w:szCs w:val="21"/>
        </w:rPr>
      </w:pPr>
      <w:r>
        <w:rPr>
          <w:rFonts w:ascii="Times New Roman" w:eastAsia="黑体"/>
          <w:szCs w:val="21"/>
        </w:rPr>
        <w:t xml:space="preserve">6.4.1 </w:t>
      </w:r>
      <w:bookmarkStart w:id="8" w:name="_Hlk236042654"/>
      <w:r>
        <w:rPr>
          <w:rFonts w:ascii="Times New Roman" w:eastAsia="黑体"/>
          <w:szCs w:val="21"/>
        </w:rPr>
        <w:t>种姜处理</w:t>
      </w:r>
      <w:bookmarkEnd w:id="8"/>
    </w:p>
    <w:p w14:paraId="75FD6856" w14:textId="45C799C8" w:rsidR="004067E9" w:rsidRDefault="00000000">
      <w:pPr>
        <w:pStyle w:val="ac"/>
        <w:rPr>
          <w:rFonts w:ascii="Times New Roman"/>
          <w:kern w:val="2"/>
          <w:szCs w:val="22"/>
        </w:rPr>
      </w:pPr>
      <w:bookmarkStart w:id="9" w:name="_Hlk236042694"/>
      <w:r>
        <w:rPr>
          <w:rFonts w:ascii="Times New Roman" w:hint="eastAsia"/>
          <w:kern w:val="2"/>
          <w:szCs w:val="22"/>
        </w:rPr>
        <w:t>生</w:t>
      </w:r>
      <w:r>
        <w:rPr>
          <w:rFonts w:ascii="Times New Roman"/>
          <w:kern w:val="2"/>
          <w:szCs w:val="22"/>
        </w:rPr>
        <w:t>姜催芽前可采用</w:t>
      </w:r>
      <w:r>
        <w:rPr>
          <w:rFonts w:ascii="Times New Roman" w:hint="eastAsia"/>
          <w:kern w:val="2"/>
          <w:szCs w:val="22"/>
        </w:rPr>
        <w:t>化学</w:t>
      </w:r>
      <w:r>
        <w:rPr>
          <w:rFonts w:ascii="Times New Roman"/>
          <w:kern w:val="2"/>
          <w:szCs w:val="22"/>
        </w:rPr>
        <w:t>药剂进行浸种消毒处理后按照常规方法播种。</w:t>
      </w:r>
      <w:r>
        <w:rPr>
          <w:rFonts w:ascii="Times New Roman" w:hint="eastAsia"/>
          <w:kern w:val="2"/>
          <w:szCs w:val="22"/>
        </w:rPr>
        <w:t>具体</w:t>
      </w:r>
      <w:r>
        <w:rPr>
          <w:rFonts w:ascii="Times New Roman"/>
          <w:kern w:val="2"/>
          <w:szCs w:val="22"/>
        </w:rPr>
        <w:t>药剂</w:t>
      </w:r>
      <w:r w:rsidR="00AD0102">
        <w:rPr>
          <w:rFonts w:ascii="Times New Roman" w:hint="eastAsia"/>
          <w:kern w:val="2"/>
          <w:szCs w:val="22"/>
        </w:rPr>
        <w:t>种类及</w:t>
      </w:r>
      <w:r w:rsidR="00AD0102">
        <w:rPr>
          <w:rFonts w:ascii="Times New Roman"/>
          <w:kern w:val="2"/>
          <w:szCs w:val="22"/>
        </w:rPr>
        <w:t>使用</w:t>
      </w:r>
      <w:r w:rsidR="00AD0102">
        <w:rPr>
          <w:rFonts w:ascii="Times New Roman" w:hint="eastAsia"/>
          <w:kern w:val="2"/>
          <w:szCs w:val="22"/>
        </w:rPr>
        <w:t>方法</w:t>
      </w:r>
      <w:r>
        <w:rPr>
          <w:rFonts w:ascii="Times New Roman"/>
          <w:kern w:val="2"/>
          <w:szCs w:val="22"/>
        </w:rPr>
        <w:t>见附录</w:t>
      </w:r>
      <w:bookmarkEnd w:id="9"/>
      <w:r>
        <w:rPr>
          <w:rFonts w:ascii="Times New Roman"/>
          <w:kern w:val="2"/>
          <w:szCs w:val="22"/>
        </w:rPr>
        <w:t>B</w:t>
      </w:r>
      <w:r>
        <w:rPr>
          <w:rFonts w:ascii="Times New Roman"/>
          <w:kern w:val="2"/>
          <w:szCs w:val="22"/>
        </w:rPr>
        <w:t>。</w:t>
      </w:r>
    </w:p>
    <w:p w14:paraId="5158522F" w14:textId="77777777" w:rsidR="004067E9" w:rsidRDefault="00000000">
      <w:pPr>
        <w:pStyle w:val="ac"/>
        <w:spacing w:before="100" w:beforeAutospacing="1"/>
        <w:ind w:firstLineChars="0" w:firstLine="0"/>
        <w:rPr>
          <w:rFonts w:ascii="Times New Roman" w:eastAsia="黑体"/>
          <w:szCs w:val="21"/>
        </w:rPr>
      </w:pPr>
      <w:r>
        <w:rPr>
          <w:rFonts w:ascii="Times New Roman" w:eastAsia="黑体"/>
          <w:szCs w:val="21"/>
        </w:rPr>
        <w:t xml:space="preserve">6.4.2 </w:t>
      </w:r>
      <w:r>
        <w:rPr>
          <w:rFonts w:ascii="Times New Roman" w:eastAsia="黑体"/>
          <w:szCs w:val="21"/>
        </w:rPr>
        <w:t>种植前土壤消毒</w:t>
      </w:r>
    </w:p>
    <w:p w14:paraId="6B2F155C" w14:textId="5DBF6407" w:rsidR="004067E9" w:rsidRDefault="00000000">
      <w:pPr>
        <w:pStyle w:val="ac"/>
        <w:ind w:firstLineChars="194" w:firstLine="407"/>
        <w:rPr>
          <w:rFonts w:ascii="Times New Roman"/>
          <w:kern w:val="2"/>
          <w:szCs w:val="22"/>
        </w:rPr>
      </w:pPr>
      <w:r>
        <w:rPr>
          <w:rFonts w:ascii="Times New Roman"/>
          <w:kern w:val="2"/>
          <w:szCs w:val="22"/>
        </w:rPr>
        <w:t>对于土传病害严重地块在生姜种植前可进行土壤消毒处理。土壤消毒可使用的药剂包括氯化苦、棉隆、威百亩等。按照</w:t>
      </w:r>
      <w:r>
        <w:rPr>
          <w:rFonts w:ascii="Times New Roman"/>
          <w:kern w:val="2"/>
          <w:szCs w:val="22"/>
        </w:rPr>
        <w:t xml:space="preserve"> </w:t>
      </w:r>
      <w:r>
        <w:rPr>
          <w:rFonts w:ascii="Times New Roman"/>
          <w:snapToGrid w:val="0"/>
          <w:lang w:val="en-GB"/>
        </w:rPr>
        <w:t>NY/T 2725</w:t>
      </w:r>
      <w:r>
        <w:rPr>
          <w:rFonts w:ascii="Times New Roman"/>
          <w:snapToGrid w:val="0"/>
          <w:lang w:val="en-GB"/>
        </w:rPr>
        <w:t>和</w:t>
      </w:r>
      <w:r>
        <w:rPr>
          <w:rFonts w:ascii="Times New Roman"/>
          <w:snapToGrid w:val="0"/>
          <w:lang w:val="en-GB"/>
        </w:rPr>
        <w:t xml:space="preserve">NY/T 3129 </w:t>
      </w:r>
      <w:r>
        <w:rPr>
          <w:rFonts w:ascii="Times New Roman"/>
          <w:snapToGrid w:val="0"/>
          <w:lang w:val="en-GB"/>
        </w:rPr>
        <w:t>的规定进行氯化苦和棉隆土壤消毒处理，</w:t>
      </w:r>
      <w:r>
        <w:rPr>
          <w:rFonts w:ascii="Times New Roman"/>
          <w:kern w:val="2"/>
          <w:szCs w:val="22"/>
        </w:rPr>
        <w:t>消毒</w:t>
      </w:r>
      <w:r>
        <w:rPr>
          <w:rFonts w:ascii="Times New Roman"/>
          <w:kern w:val="2"/>
          <w:szCs w:val="22"/>
        </w:rPr>
        <w:t>7</w:t>
      </w:r>
      <w:r w:rsidR="003B4A8C">
        <w:rPr>
          <w:rFonts w:ascii="Times New Roman" w:hint="eastAsia"/>
          <w:kern w:val="2"/>
          <w:szCs w:val="22"/>
        </w:rPr>
        <w:t>天</w:t>
      </w:r>
      <w:r>
        <w:rPr>
          <w:rFonts w:ascii="Times New Roman"/>
          <w:kern w:val="2"/>
          <w:szCs w:val="22"/>
        </w:rPr>
        <w:t>~15</w:t>
      </w:r>
      <w:r w:rsidR="003B4A8C">
        <w:rPr>
          <w:rFonts w:ascii="Times New Roman" w:hint="eastAsia"/>
          <w:kern w:val="2"/>
          <w:szCs w:val="22"/>
        </w:rPr>
        <w:t>天</w:t>
      </w:r>
      <w:r>
        <w:rPr>
          <w:rFonts w:ascii="Times New Roman"/>
          <w:kern w:val="2"/>
          <w:szCs w:val="22"/>
        </w:rPr>
        <w:t>后，揭膜敞气，经安全性测试后</w:t>
      </w:r>
      <w:r>
        <w:rPr>
          <w:rFonts w:ascii="Times New Roman" w:hint="eastAsia"/>
          <w:kern w:val="2"/>
          <w:szCs w:val="22"/>
        </w:rPr>
        <w:t>再播种</w:t>
      </w:r>
      <w:r>
        <w:rPr>
          <w:rFonts w:ascii="Times New Roman"/>
          <w:kern w:val="2"/>
          <w:szCs w:val="22"/>
        </w:rPr>
        <w:t>。具体药剂和使用见附录</w:t>
      </w:r>
      <w:r>
        <w:rPr>
          <w:rFonts w:ascii="Times New Roman"/>
          <w:kern w:val="2"/>
          <w:szCs w:val="22"/>
        </w:rPr>
        <w:t>B</w:t>
      </w:r>
      <w:r>
        <w:rPr>
          <w:rFonts w:ascii="Times New Roman"/>
          <w:kern w:val="2"/>
          <w:szCs w:val="22"/>
        </w:rPr>
        <w:t>。</w:t>
      </w:r>
    </w:p>
    <w:p w14:paraId="1EB26C0B" w14:textId="77777777" w:rsidR="004067E9" w:rsidRDefault="00000000">
      <w:pPr>
        <w:pStyle w:val="ac"/>
        <w:spacing w:before="100" w:beforeAutospacing="1"/>
        <w:ind w:firstLineChars="0" w:firstLine="0"/>
        <w:rPr>
          <w:rFonts w:ascii="Times New Roman" w:eastAsia="黑体"/>
          <w:szCs w:val="21"/>
        </w:rPr>
      </w:pPr>
      <w:bookmarkStart w:id="10" w:name="_Hlk180163454"/>
      <w:r>
        <w:rPr>
          <w:rFonts w:ascii="Times New Roman" w:eastAsia="黑体"/>
          <w:szCs w:val="21"/>
        </w:rPr>
        <w:t xml:space="preserve">6.4.3 </w:t>
      </w:r>
      <w:r>
        <w:rPr>
          <w:rFonts w:ascii="Times New Roman" w:eastAsia="黑体"/>
          <w:szCs w:val="21"/>
        </w:rPr>
        <w:t>生育期药剂防治</w:t>
      </w:r>
    </w:p>
    <w:p w14:paraId="465B9CD1" w14:textId="126D5476" w:rsidR="004067E9" w:rsidRDefault="00000000">
      <w:pPr>
        <w:pStyle w:val="ac"/>
        <w:rPr>
          <w:rFonts w:ascii="Times New Roman"/>
          <w:kern w:val="2"/>
          <w:szCs w:val="22"/>
        </w:rPr>
      </w:pPr>
      <w:r>
        <w:rPr>
          <w:rFonts w:ascii="Times New Roman"/>
          <w:kern w:val="2"/>
          <w:szCs w:val="22"/>
        </w:rPr>
        <w:tab/>
      </w:r>
      <w:r>
        <w:rPr>
          <w:rFonts w:ascii="Times New Roman"/>
          <w:kern w:val="2"/>
          <w:szCs w:val="22"/>
        </w:rPr>
        <w:t>对生姜整个生育期的病害进行精确诊断和监测，采用</w:t>
      </w:r>
      <w:r>
        <w:rPr>
          <w:rFonts w:ascii="Times New Roman" w:hint="eastAsia"/>
          <w:kern w:val="2"/>
          <w:szCs w:val="22"/>
        </w:rPr>
        <w:t>阿维·噻唑膦、</w:t>
      </w:r>
      <w:bookmarkStart w:id="11" w:name="_Hlk236055670"/>
      <w:r>
        <w:rPr>
          <w:rFonts w:ascii="Times New Roman"/>
          <w:color w:val="000000"/>
          <w:sz w:val="20"/>
        </w:rPr>
        <w:t>精甲</w:t>
      </w:r>
      <w:r>
        <w:rPr>
          <w:rFonts w:ascii="Times New Roman"/>
          <w:color w:val="000000"/>
          <w:sz w:val="20"/>
        </w:rPr>
        <w:t>·</w:t>
      </w:r>
      <w:r>
        <w:rPr>
          <w:rFonts w:ascii="Times New Roman"/>
          <w:color w:val="000000"/>
          <w:sz w:val="20"/>
        </w:rPr>
        <w:t>嘧菌酯</w:t>
      </w:r>
      <w:bookmarkEnd w:id="11"/>
      <w:r>
        <w:rPr>
          <w:rFonts w:ascii="Times New Roman"/>
          <w:kern w:val="2"/>
          <w:szCs w:val="22"/>
        </w:rPr>
        <w:t>等药剂进行土传病害的应急防治。降雨后应及时喷药预防病害蔓延。</w:t>
      </w:r>
      <w:r>
        <w:rPr>
          <w:rFonts w:ascii="Times New Roman" w:hint="eastAsia"/>
          <w:kern w:val="2"/>
          <w:szCs w:val="22"/>
        </w:rPr>
        <w:t>具体</w:t>
      </w:r>
      <w:r>
        <w:rPr>
          <w:rFonts w:ascii="Times New Roman"/>
          <w:kern w:val="2"/>
          <w:szCs w:val="22"/>
        </w:rPr>
        <w:t>药剂</w:t>
      </w:r>
      <w:r w:rsidR="00AD0102">
        <w:rPr>
          <w:rFonts w:ascii="Times New Roman" w:hint="eastAsia"/>
          <w:kern w:val="2"/>
          <w:szCs w:val="22"/>
        </w:rPr>
        <w:t>种类及</w:t>
      </w:r>
      <w:r w:rsidR="00AD0102">
        <w:rPr>
          <w:rFonts w:ascii="Times New Roman"/>
          <w:kern w:val="2"/>
          <w:szCs w:val="22"/>
        </w:rPr>
        <w:t>使用</w:t>
      </w:r>
      <w:r w:rsidR="00AD0102">
        <w:rPr>
          <w:rFonts w:ascii="Times New Roman" w:hint="eastAsia"/>
          <w:kern w:val="2"/>
          <w:szCs w:val="22"/>
        </w:rPr>
        <w:t>方法</w:t>
      </w:r>
      <w:r>
        <w:rPr>
          <w:rFonts w:ascii="Times New Roman"/>
          <w:kern w:val="2"/>
          <w:szCs w:val="22"/>
        </w:rPr>
        <w:t>见附录</w:t>
      </w:r>
      <w:r>
        <w:rPr>
          <w:rFonts w:ascii="Times New Roman"/>
          <w:kern w:val="2"/>
          <w:szCs w:val="22"/>
        </w:rPr>
        <w:t>B</w:t>
      </w:r>
      <w:r>
        <w:rPr>
          <w:rFonts w:ascii="Times New Roman"/>
          <w:kern w:val="2"/>
          <w:szCs w:val="22"/>
        </w:rPr>
        <w:t>。</w:t>
      </w:r>
    </w:p>
    <w:bookmarkEnd w:id="10"/>
    <w:p w14:paraId="3B7B0BE0" w14:textId="77777777" w:rsidR="004067E9" w:rsidRDefault="004067E9">
      <w:pPr>
        <w:pStyle w:val="ac"/>
        <w:spacing w:before="100" w:beforeAutospacing="1"/>
        <w:ind w:firstLineChars="0" w:firstLine="0"/>
        <w:rPr>
          <w:rFonts w:ascii="Times New Roman" w:eastAsia="黑体"/>
          <w:szCs w:val="21"/>
        </w:rPr>
        <w:sectPr w:rsidR="004067E9">
          <w:headerReference w:type="default" r:id="rId12"/>
          <w:footerReference w:type="default" r:id="rId13"/>
          <w:pgSz w:w="11906" w:h="16838"/>
          <w:pgMar w:top="1440" w:right="1800" w:bottom="1440" w:left="1800" w:header="851" w:footer="992" w:gutter="0"/>
          <w:cols w:space="425"/>
          <w:docGrid w:type="lines" w:linePitch="312"/>
        </w:sectPr>
      </w:pPr>
    </w:p>
    <w:p w14:paraId="29B2BDC2" w14:textId="77777777" w:rsidR="004067E9" w:rsidRDefault="00000000">
      <w:pPr>
        <w:spacing w:line="380" w:lineRule="exact"/>
        <w:jc w:val="center"/>
        <w:rPr>
          <w:rFonts w:ascii="Times New Roman" w:eastAsia="黑体" w:hAnsi="Times New Roman"/>
          <w:szCs w:val="21"/>
        </w:rPr>
      </w:pPr>
      <w:r>
        <w:rPr>
          <w:rFonts w:ascii="Times New Roman" w:eastAsia="黑体" w:hAnsi="Times New Roman"/>
          <w:szCs w:val="21"/>
        </w:rPr>
        <w:lastRenderedPageBreak/>
        <w:t>附录</w:t>
      </w:r>
      <w:r>
        <w:rPr>
          <w:rFonts w:ascii="Times New Roman" w:eastAsia="黑体" w:hAnsi="Times New Roman"/>
        </w:rPr>
        <w:t>A</w:t>
      </w:r>
    </w:p>
    <w:p w14:paraId="492685E1" w14:textId="77777777" w:rsidR="004067E9" w:rsidRDefault="00000000">
      <w:pPr>
        <w:spacing w:line="380" w:lineRule="exact"/>
        <w:jc w:val="center"/>
        <w:rPr>
          <w:rFonts w:ascii="Times New Roman" w:eastAsia="黑体" w:hAnsi="Times New Roman"/>
          <w:szCs w:val="21"/>
        </w:rPr>
      </w:pPr>
      <w:r>
        <w:rPr>
          <w:rFonts w:ascii="Times New Roman" w:eastAsia="黑体" w:hAnsi="Times New Roman"/>
          <w:szCs w:val="21"/>
        </w:rPr>
        <w:t>（规范性）</w:t>
      </w:r>
    </w:p>
    <w:p w14:paraId="65EAF0BD" w14:textId="77777777" w:rsidR="004067E9" w:rsidRDefault="00000000">
      <w:pPr>
        <w:spacing w:line="380" w:lineRule="exact"/>
        <w:jc w:val="center"/>
        <w:rPr>
          <w:rFonts w:ascii="Times New Roman" w:eastAsia="黑体" w:hAnsi="Times New Roman"/>
          <w:szCs w:val="21"/>
        </w:rPr>
      </w:pPr>
      <w:bookmarkStart w:id="12" w:name="_Hlk235784044"/>
      <w:r>
        <w:rPr>
          <w:rFonts w:ascii="Times New Roman" w:eastAsia="黑体" w:hAnsi="Times New Roman"/>
          <w:szCs w:val="21"/>
        </w:rPr>
        <w:t>生姜</w:t>
      </w:r>
      <w:r>
        <w:rPr>
          <w:rFonts w:ascii="Times New Roman" w:eastAsia="黑体" w:hAnsi="Times New Roman" w:hint="eastAsia"/>
          <w:szCs w:val="21"/>
        </w:rPr>
        <w:t>主要</w:t>
      </w:r>
      <w:r>
        <w:rPr>
          <w:rFonts w:ascii="Times New Roman" w:eastAsia="黑体" w:hAnsi="Times New Roman"/>
          <w:szCs w:val="21"/>
        </w:rPr>
        <w:t>土传病害</w:t>
      </w:r>
      <w:r>
        <w:rPr>
          <w:rFonts w:ascii="Times New Roman" w:eastAsia="黑体" w:hAnsi="Times New Roman" w:hint="eastAsia"/>
          <w:szCs w:val="21"/>
        </w:rPr>
        <w:t>种类及特征</w:t>
      </w:r>
    </w:p>
    <w:bookmarkEnd w:id="12"/>
    <w:p w14:paraId="49829171" w14:textId="77777777" w:rsidR="004067E9" w:rsidRDefault="004067E9">
      <w:pPr>
        <w:spacing w:line="380" w:lineRule="exact"/>
        <w:jc w:val="center"/>
        <w:rPr>
          <w:rFonts w:ascii="Times New Roman" w:eastAsia="黑体" w:hAnsi="Times New Roman"/>
          <w:szCs w:val="21"/>
        </w:rPr>
      </w:pPr>
    </w:p>
    <w:p w14:paraId="14C645F4" w14:textId="77777777" w:rsidR="004067E9" w:rsidRDefault="00000000">
      <w:pPr>
        <w:spacing w:line="380" w:lineRule="exact"/>
        <w:jc w:val="center"/>
        <w:rPr>
          <w:rFonts w:ascii="Times New Roman" w:eastAsia="黑体" w:hAnsi="Times New Roman"/>
          <w:szCs w:val="21"/>
        </w:rPr>
      </w:pPr>
      <w:r>
        <w:rPr>
          <w:rFonts w:ascii="Times New Roman" w:eastAsia="黑体" w:hAnsi="Times New Roman" w:hint="eastAsia"/>
          <w:szCs w:val="21"/>
        </w:rPr>
        <w:t>表</w:t>
      </w:r>
      <w:r>
        <w:rPr>
          <w:rFonts w:ascii="Times New Roman" w:eastAsia="黑体" w:hAnsi="Times New Roman"/>
          <w:szCs w:val="21"/>
        </w:rPr>
        <w:t>A.1</w:t>
      </w:r>
      <w:r>
        <w:rPr>
          <w:rFonts w:ascii="Times New Roman" w:eastAsia="黑体" w:hAnsi="Times New Roman"/>
          <w:szCs w:val="21"/>
        </w:rPr>
        <w:t>生姜</w:t>
      </w:r>
      <w:r>
        <w:rPr>
          <w:rFonts w:ascii="Times New Roman" w:eastAsia="黑体" w:hAnsi="Times New Roman" w:hint="eastAsia"/>
          <w:szCs w:val="21"/>
        </w:rPr>
        <w:t>主要</w:t>
      </w:r>
      <w:r>
        <w:rPr>
          <w:rFonts w:ascii="Times New Roman" w:eastAsia="黑体" w:hAnsi="Times New Roman"/>
          <w:szCs w:val="21"/>
        </w:rPr>
        <w:t>土传病害</w:t>
      </w:r>
      <w:r>
        <w:rPr>
          <w:rFonts w:ascii="Times New Roman" w:eastAsia="黑体" w:hAnsi="Times New Roman" w:hint="eastAsia"/>
          <w:szCs w:val="21"/>
        </w:rPr>
        <w:t>种类及特征</w:t>
      </w:r>
    </w:p>
    <w:p w14:paraId="133717F5" w14:textId="77777777" w:rsidR="004067E9" w:rsidRDefault="004067E9">
      <w:pPr>
        <w:spacing w:line="380" w:lineRule="exact"/>
        <w:rPr>
          <w:rFonts w:ascii="Times New Roman" w:eastAsia="黑体" w:hAnsi="Times New Roman"/>
          <w:szCs w:val="21"/>
        </w:rPr>
      </w:pPr>
    </w:p>
    <w:tbl>
      <w:tblPr>
        <w:tblStyle w:val="a8"/>
        <w:tblW w:w="0" w:type="auto"/>
        <w:tblLook w:val="04A0" w:firstRow="1" w:lastRow="0" w:firstColumn="1" w:lastColumn="0" w:noHBand="0" w:noVBand="1"/>
      </w:tblPr>
      <w:tblGrid>
        <w:gridCol w:w="2235"/>
        <w:gridCol w:w="2268"/>
        <w:gridCol w:w="5067"/>
      </w:tblGrid>
      <w:tr w:rsidR="004067E9" w14:paraId="2D37CCE9" w14:textId="77777777">
        <w:tc>
          <w:tcPr>
            <w:tcW w:w="2235" w:type="dxa"/>
          </w:tcPr>
          <w:p w14:paraId="6EFCF023" w14:textId="77777777" w:rsidR="004067E9" w:rsidRDefault="00000000">
            <w:pPr>
              <w:spacing w:line="380" w:lineRule="exact"/>
              <w:jc w:val="center"/>
              <w:rPr>
                <w:rFonts w:asciiTheme="minorEastAsia" w:eastAsiaTheme="minorEastAsia" w:hAnsiTheme="minorEastAsia" w:hint="eastAsia"/>
                <w:szCs w:val="21"/>
              </w:rPr>
            </w:pPr>
            <w:r>
              <w:rPr>
                <w:rFonts w:asciiTheme="minorEastAsia" w:eastAsiaTheme="minorEastAsia" w:hAnsiTheme="minorEastAsia" w:hint="eastAsia"/>
              </w:rPr>
              <w:t>病害名称</w:t>
            </w:r>
          </w:p>
        </w:tc>
        <w:tc>
          <w:tcPr>
            <w:tcW w:w="2268" w:type="dxa"/>
          </w:tcPr>
          <w:p w14:paraId="78954EFF" w14:textId="77777777" w:rsidR="004067E9" w:rsidRDefault="00000000">
            <w:pPr>
              <w:spacing w:line="380" w:lineRule="exact"/>
              <w:jc w:val="center"/>
              <w:rPr>
                <w:rFonts w:asciiTheme="minorEastAsia" w:eastAsiaTheme="minorEastAsia" w:hAnsiTheme="minorEastAsia" w:hint="eastAsia"/>
                <w:szCs w:val="21"/>
              </w:rPr>
            </w:pPr>
            <w:r>
              <w:rPr>
                <w:rFonts w:asciiTheme="minorEastAsia" w:eastAsiaTheme="minorEastAsia" w:hAnsiTheme="minorEastAsia" w:hint="eastAsia"/>
              </w:rPr>
              <w:t>主要病原菌</w:t>
            </w:r>
          </w:p>
        </w:tc>
        <w:tc>
          <w:tcPr>
            <w:tcW w:w="5067" w:type="dxa"/>
          </w:tcPr>
          <w:p w14:paraId="13047637" w14:textId="77777777" w:rsidR="004067E9" w:rsidRDefault="00000000">
            <w:pPr>
              <w:spacing w:line="380" w:lineRule="exact"/>
              <w:jc w:val="center"/>
              <w:rPr>
                <w:rFonts w:ascii="Times New Roman" w:eastAsia="黑体" w:hAnsi="Times New Roman"/>
                <w:szCs w:val="21"/>
              </w:rPr>
            </w:pPr>
            <w:r>
              <w:rPr>
                <w:rFonts w:hint="eastAsia"/>
              </w:rPr>
              <w:t>主要</w:t>
            </w:r>
            <w:r>
              <w:t>特征</w:t>
            </w:r>
          </w:p>
        </w:tc>
      </w:tr>
      <w:tr w:rsidR="004067E9" w14:paraId="3F2025D2" w14:textId="77777777">
        <w:tc>
          <w:tcPr>
            <w:tcW w:w="2235" w:type="dxa"/>
          </w:tcPr>
          <w:p w14:paraId="50BCD192" w14:textId="77777777" w:rsidR="004067E9" w:rsidRPr="00BC257C" w:rsidRDefault="00000000">
            <w:pPr>
              <w:spacing w:line="380" w:lineRule="exact"/>
              <w:jc w:val="center"/>
              <w:rPr>
                <w:rFonts w:asciiTheme="minorEastAsia" w:eastAsiaTheme="minorEastAsia" w:hAnsiTheme="minorEastAsia" w:hint="eastAsia"/>
                <w:szCs w:val="21"/>
              </w:rPr>
            </w:pPr>
            <w:r w:rsidRPr="00BC257C">
              <w:rPr>
                <w:rFonts w:asciiTheme="minorEastAsia" w:eastAsiaTheme="minorEastAsia" w:hAnsiTheme="minorEastAsia" w:hint="eastAsia"/>
                <w:szCs w:val="21"/>
              </w:rPr>
              <w:t>茎基腐病</w:t>
            </w:r>
          </w:p>
        </w:tc>
        <w:tc>
          <w:tcPr>
            <w:tcW w:w="2268" w:type="dxa"/>
          </w:tcPr>
          <w:p w14:paraId="76C0C074" w14:textId="77777777" w:rsidR="004067E9" w:rsidRPr="00BC257C" w:rsidRDefault="00000000">
            <w:pPr>
              <w:spacing w:line="380" w:lineRule="exact"/>
              <w:jc w:val="center"/>
              <w:rPr>
                <w:rFonts w:asciiTheme="minorEastAsia" w:eastAsiaTheme="minorEastAsia" w:hAnsiTheme="minorEastAsia" w:hint="eastAsia"/>
                <w:szCs w:val="21"/>
              </w:rPr>
            </w:pPr>
            <w:r w:rsidRPr="00BC257C">
              <w:rPr>
                <w:rFonts w:asciiTheme="minorEastAsia" w:eastAsiaTheme="minorEastAsia" w:hAnsiTheme="minorEastAsia" w:hint="eastAsia"/>
              </w:rPr>
              <w:t>群结腐霉菌</w:t>
            </w:r>
          </w:p>
        </w:tc>
        <w:tc>
          <w:tcPr>
            <w:tcW w:w="5067" w:type="dxa"/>
          </w:tcPr>
          <w:p w14:paraId="5BA409FD" w14:textId="77777777" w:rsidR="004067E9" w:rsidRDefault="00000000">
            <w:pPr>
              <w:spacing w:line="380" w:lineRule="exact"/>
              <w:rPr>
                <w:rFonts w:ascii="Times New Roman" w:eastAsia="黑体" w:hAnsi="Times New Roman"/>
                <w:szCs w:val="21"/>
                <w:u w:val="single"/>
              </w:rPr>
            </w:pPr>
            <w:r>
              <w:t>姜苗茎基部褐变腐烂，皮层松软易剥离，地上叶片黄化萎蔫，湿度大时病部生白色霉层，整株倒伏枯死。</w:t>
            </w:r>
          </w:p>
        </w:tc>
      </w:tr>
      <w:tr w:rsidR="004067E9" w14:paraId="10C71E9F" w14:textId="77777777">
        <w:tc>
          <w:tcPr>
            <w:tcW w:w="2235" w:type="dxa"/>
            <w:vMerge w:val="restart"/>
          </w:tcPr>
          <w:p w14:paraId="4F57CD3E" w14:textId="77777777" w:rsidR="004067E9" w:rsidRPr="00BC257C" w:rsidRDefault="00000000">
            <w:pPr>
              <w:spacing w:line="380" w:lineRule="exact"/>
              <w:jc w:val="center"/>
              <w:rPr>
                <w:rFonts w:asciiTheme="minorEastAsia" w:eastAsiaTheme="minorEastAsia" w:hAnsiTheme="minorEastAsia" w:hint="eastAsia"/>
                <w:szCs w:val="21"/>
              </w:rPr>
            </w:pPr>
            <w:r w:rsidRPr="00BC257C">
              <w:rPr>
                <w:rFonts w:asciiTheme="minorEastAsia" w:eastAsiaTheme="minorEastAsia" w:hAnsiTheme="minorEastAsia" w:hint="eastAsia"/>
                <w:szCs w:val="21"/>
              </w:rPr>
              <w:t>枯萎病</w:t>
            </w:r>
          </w:p>
        </w:tc>
        <w:tc>
          <w:tcPr>
            <w:tcW w:w="2268" w:type="dxa"/>
          </w:tcPr>
          <w:p w14:paraId="7669A933" w14:textId="77777777" w:rsidR="004067E9" w:rsidRPr="00BC257C" w:rsidRDefault="00000000">
            <w:pPr>
              <w:spacing w:line="380" w:lineRule="exact"/>
              <w:jc w:val="center"/>
              <w:rPr>
                <w:rFonts w:asciiTheme="minorEastAsia" w:eastAsiaTheme="minorEastAsia" w:hAnsiTheme="minorEastAsia" w:hint="eastAsia"/>
                <w:szCs w:val="21"/>
              </w:rPr>
            </w:pPr>
            <w:r w:rsidRPr="00BC257C">
              <w:rPr>
                <w:rFonts w:asciiTheme="minorEastAsia" w:eastAsiaTheme="minorEastAsia" w:hAnsiTheme="minorEastAsia" w:hint="eastAsia"/>
              </w:rPr>
              <w:t>尖孢镰刀菌</w:t>
            </w:r>
          </w:p>
        </w:tc>
        <w:tc>
          <w:tcPr>
            <w:tcW w:w="5067" w:type="dxa"/>
          </w:tcPr>
          <w:p w14:paraId="4E8CF606" w14:textId="77777777" w:rsidR="004067E9" w:rsidRDefault="00000000">
            <w:pPr>
              <w:spacing w:line="380" w:lineRule="exact"/>
              <w:rPr>
                <w:rFonts w:ascii="Times New Roman" w:eastAsia="黑体" w:hAnsi="Times New Roman"/>
                <w:szCs w:val="21"/>
                <w:u w:val="single"/>
              </w:rPr>
            </w:pPr>
            <w:r>
              <w:t>生姜根系褐腐，维管束变褐</w:t>
            </w:r>
            <w:r>
              <w:rPr>
                <w:rFonts w:hint="eastAsia"/>
              </w:rPr>
              <w:t>，</w:t>
            </w:r>
            <w:r>
              <w:t>后期整块姜腐烂；叶片由下向上发黄、卷缩</w:t>
            </w:r>
            <w:r>
              <w:rPr>
                <w:rFonts w:hint="eastAsia"/>
              </w:rPr>
              <w:t>。</w:t>
            </w:r>
            <w:r>
              <w:rPr>
                <w:rFonts w:ascii="Times New Roman" w:eastAsia="黑体" w:hAnsi="Times New Roman"/>
                <w:szCs w:val="21"/>
                <w:u w:val="single"/>
              </w:rPr>
              <w:t xml:space="preserve"> </w:t>
            </w:r>
          </w:p>
        </w:tc>
      </w:tr>
      <w:tr w:rsidR="004067E9" w14:paraId="46F77548" w14:textId="77777777">
        <w:tc>
          <w:tcPr>
            <w:tcW w:w="2235" w:type="dxa"/>
            <w:vMerge/>
          </w:tcPr>
          <w:p w14:paraId="4DDB540B" w14:textId="77777777" w:rsidR="004067E9" w:rsidRPr="00BC257C" w:rsidRDefault="004067E9">
            <w:pPr>
              <w:spacing w:line="380" w:lineRule="exact"/>
              <w:jc w:val="center"/>
              <w:rPr>
                <w:rFonts w:asciiTheme="minorEastAsia" w:eastAsiaTheme="minorEastAsia" w:hAnsiTheme="minorEastAsia" w:hint="eastAsia"/>
                <w:szCs w:val="21"/>
              </w:rPr>
            </w:pPr>
          </w:p>
        </w:tc>
        <w:tc>
          <w:tcPr>
            <w:tcW w:w="2268" w:type="dxa"/>
          </w:tcPr>
          <w:p w14:paraId="6B4A0962" w14:textId="77777777" w:rsidR="004067E9" w:rsidRPr="00BC257C" w:rsidRDefault="00000000">
            <w:pPr>
              <w:spacing w:line="380" w:lineRule="exact"/>
              <w:jc w:val="center"/>
              <w:rPr>
                <w:rFonts w:asciiTheme="minorEastAsia" w:eastAsiaTheme="minorEastAsia" w:hAnsiTheme="minorEastAsia" w:hint="eastAsia"/>
              </w:rPr>
            </w:pPr>
            <w:r w:rsidRPr="00BC257C">
              <w:rPr>
                <w:rFonts w:asciiTheme="minorEastAsia" w:eastAsiaTheme="minorEastAsia" w:hAnsiTheme="minorEastAsia" w:hint="eastAsia"/>
              </w:rPr>
              <w:t>腐皮镰刀菌</w:t>
            </w:r>
          </w:p>
        </w:tc>
        <w:tc>
          <w:tcPr>
            <w:tcW w:w="5067" w:type="dxa"/>
          </w:tcPr>
          <w:p w14:paraId="00BEEBB2" w14:textId="5928466D" w:rsidR="004067E9" w:rsidRDefault="00000000">
            <w:pPr>
              <w:spacing w:line="380" w:lineRule="exact"/>
            </w:pPr>
            <w:r>
              <w:rPr>
                <w:rFonts w:hint="eastAsia"/>
              </w:rPr>
              <w:t>生姜表皮褐变，</w:t>
            </w:r>
            <w:r>
              <w:t>后期整块姜腐烂</w:t>
            </w:r>
            <w:r w:rsidR="00D51CEF">
              <w:rPr>
                <w:rFonts w:hint="eastAsia"/>
              </w:rPr>
              <w:t>。</w:t>
            </w:r>
          </w:p>
        </w:tc>
      </w:tr>
      <w:tr w:rsidR="004067E9" w14:paraId="601E8EBB" w14:textId="77777777">
        <w:tc>
          <w:tcPr>
            <w:tcW w:w="2235" w:type="dxa"/>
          </w:tcPr>
          <w:p w14:paraId="41EE7674" w14:textId="77777777" w:rsidR="004067E9" w:rsidRPr="00BC257C" w:rsidRDefault="00000000">
            <w:pPr>
              <w:spacing w:line="380" w:lineRule="exact"/>
              <w:jc w:val="center"/>
              <w:rPr>
                <w:rFonts w:asciiTheme="minorEastAsia" w:eastAsiaTheme="minorEastAsia" w:hAnsiTheme="minorEastAsia" w:hint="eastAsia"/>
                <w:szCs w:val="21"/>
              </w:rPr>
            </w:pPr>
            <w:r w:rsidRPr="00BC257C">
              <w:rPr>
                <w:rFonts w:asciiTheme="minorEastAsia" w:eastAsiaTheme="minorEastAsia" w:hAnsiTheme="minorEastAsia" w:hint="eastAsia"/>
                <w:szCs w:val="21"/>
              </w:rPr>
              <w:t>青枯病</w:t>
            </w:r>
          </w:p>
        </w:tc>
        <w:tc>
          <w:tcPr>
            <w:tcW w:w="2268" w:type="dxa"/>
          </w:tcPr>
          <w:p w14:paraId="74431EEC" w14:textId="77777777" w:rsidR="004067E9" w:rsidRDefault="00000000">
            <w:pPr>
              <w:spacing w:line="380" w:lineRule="exact"/>
              <w:jc w:val="center"/>
              <w:rPr>
                <w:rFonts w:asciiTheme="minorEastAsia" w:eastAsiaTheme="minorEastAsia" w:hAnsiTheme="minorEastAsia" w:hint="eastAsia"/>
                <w:szCs w:val="21"/>
                <w:u w:val="single"/>
              </w:rPr>
            </w:pPr>
            <w:r>
              <w:rPr>
                <w:rFonts w:ascii="Times New Roman" w:hAnsi="Times New Roman"/>
              </w:rPr>
              <w:t>青枯劳尔氏菌</w:t>
            </w:r>
          </w:p>
        </w:tc>
        <w:tc>
          <w:tcPr>
            <w:tcW w:w="5067" w:type="dxa"/>
          </w:tcPr>
          <w:p w14:paraId="4E063B52" w14:textId="77777777" w:rsidR="004067E9" w:rsidRDefault="00000000">
            <w:pPr>
              <w:spacing w:line="380" w:lineRule="exact"/>
              <w:jc w:val="left"/>
              <w:rPr>
                <w:rFonts w:ascii="Times New Roman" w:eastAsia="黑体" w:hAnsi="Times New Roman"/>
                <w:szCs w:val="21"/>
                <w:u w:val="single"/>
              </w:rPr>
            </w:pPr>
            <w:r>
              <w:rPr>
                <w:rFonts w:hint="eastAsia"/>
              </w:rPr>
              <w:t>生姜</w:t>
            </w:r>
            <w:r>
              <w:t>根系、姜块水渍状褐烂，挤压流出乳白色菌脓；叶片青枯发黄，成片快速蔓延</w:t>
            </w:r>
            <w:r>
              <w:rPr>
                <w:rFonts w:hint="eastAsia"/>
              </w:rPr>
              <w:t>。</w:t>
            </w:r>
          </w:p>
        </w:tc>
      </w:tr>
      <w:tr w:rsidR="004067E9" w14:paraId="4A3D0BF3" w14:textId="77777777">
        <w:tc>
          <w:tcPr>
            <w:tcW w:w="2235" w:type="dxa"/>
          </w:tcPr>
          <w:p w14:paraId="0F5682E3" w14:textId="77777777" w:rsidR="004067E9" w:rsidRPr="00BC257C" w:rsidRDefault="00000000">
            <w:pPr>
              <w:spacing w:line="380" w:lineRule="exact"/>
              <w:jc w:val="center"/>
              <w:rPr>
                <w:rFonts w:asciiTheme="minorEastAsia" w:eastAsiaTheme="minorEastAsia" w:hAnsiTheme="minorEastAsia" w:hint="eastAsia"/>
                <w:szCs w:val="21"/>
              </w:rPr>
            </w:pPr>
            <w:r w:rsidRPr="00BC257C">
              <w:rPr>
                <w:rFonts w:asciiTheme="minorEastAsia" w:eastAsiaTheme="minorEastAsia" w:hAnsiTheme="minorEastAsia" w:hint="eastAsia"/>
                <w:szCs w:val="21"/>
              </w:rPr>
              <w:t>白绢病</w:t>
            </w:r>
          </w:p>
        </w:tc>
        <w:tc>
          <w:tcPr>
            <w:tcW w:w="2268" w:type="dxa"/>
          </w:tcPr>
          <w:p w14:paraId="04E807F9" w14:textId="77777777" w:rsidR="004067E9" w:rsidRDefault="00000000">
            <w:pPr>
              <w:spacing w:line="380" w:lineRule="exact"/>
              <w:jc w:val="center"/>
              <w:rPr>
                <w:rFonts w:asciiTheme="minorEastAsia" w:eastAsiaTheme="minorEastAsia" w:hAnsiTheme="minorEastAsia" w:hint="eastAsia"/>
                <w:szCs w:val="21"/>
                <w:u w:val="single"/>
              </w:rPr>
            </w:pPr>
            <w:r>
              <w:rPr>
                <w:rFonts w:ascii="Times New Roman" w:hAnsi="Times New Roman" w:hint="eastAsia"/>
              </w:rPr>
              <w:t>齐整小核菌</w:t>
            </w:r>
          </w:p>
        </w:tc>
        <w:tc>
          <w:tcPr>
            <w:tcW w:w="5067" w:type="dxa"/>
          </w:tcPr>
          <w:p w14:paraId="54869633" w14:textId="77777777" w:rsidR="004067E9" w:rsidRDefault="00000000">
            <w:pPr>
              <w:spacing w:line="380" w:lineRule="exact"/>
              <w:jc w:val="left"/>
              <w:rPr>
                <w:rFonts w:ascii="Times New Roman" w:eastAsia="黑体" w:hAnsi="Times New Roman"/>
                <w:szCs w:val="21"/>
                <w:u w:val="single"/>
              </w:rPr>
            </w:pPr>
            <w:r>
              <w:t>茎基部贴近地面处出现褐色腐烂，地表滋生白色绢丝状菌丝，后期长褐色油菜籽状菌核</w:t>
            </w:r>
            <w:r>
              <w:rPr>
                <w:rFonts w:hint="eastAsia"/>
              </w:rPr>
              <w:t>，</w:t>
            </w:r>
            <w:r>
              <w:t>严重时基部烂断整株死亡</w:t>
            </w:r>
            <w:r>
              <w:rPr>
                <w:rFonts w:hint="eastAsia"/>
              </w:rPr>
              <w:t>。</w:t>
            </w:r>
          </w:p>
        </w:tc>
      </w:tr>
      <w:tr w:rsidR="004067E9" w14:paraId="33172631" w14:textId="77777777">
        <w:tc>
          <w:tcPr>
            <w:tcW w:w="2235" w:type="dxa"/>
          </w:tcPr>
          <w:p w14:paraId="230058EC" w14:textId="77777777" w:rsidR="004067E9" w:rsidRPr="00BC257C" w:rsidRDefault="00000000">
            <w:pPr>
              <w:spacing w:line="380" w:lineRule="exact"/>
              <w:jc w:val="center"/>
              <w:rPr>
                <w:rFonts w:asciiTheme="minorEastAsia" w:eastAsiaTheme="minorEastAsia" w:hAnsiTheme="minorEastAsia" w:hint="eastAsia"/>
                <w:szCs w:val="21"/>
              </w:rPr>
            </w:pPr>
            <w:r w:rsidRPr="00BC257C">
              <w:rPr>
                <w:rFonts w:asciiTheme="minorEastAsia" w:eastAsiaTheme="minorEastAsia" w:hAnsiTheme="minorEastAsia" w:hint="eastAsia"/>
                <w:szCs w:val="21"/>
              </w:rPr>
              <w:t>根结线虫病</w:t>
            </w:r>
          </w:p>
        </w:tc>
        <w:tc>
          <w:tcPr>
            <w:tcW w:w="2268" w:type="dxa"/>
          </w:tcPr>
          <w:p w14:paraId="5F6021EF" w14:textId="77777777" w:rsidR="004067E9" w:rsidRDefault="00000000">
            <w:pPr>
              <w:spacing w:line="380" w:lineRule="exact"/>
              <w:jc w:val="center"/>
              <w:rPr>
                <w:rFonts w:asciiTheme="minorEastAsia" w:eastAsiaTheme="minorEastAsia" w:hAnsiTheme="minorEastAsia" w:hint="eastAsia"/>
                <w:szCs w:val="21"/>
                <w:u w:val="single"/>
              </w:rPr>
            </w:pPr>
            <w:r>
              <w:rPr>
                <w:rFonts w:ascii="Times New Roman" w:hAnsi="Times New Roman"/>
              </w:rPr>
              <w:t>根结线虫</w:t>
            </w:r>
          </w:p>
        </w:tc>
        <w:tc>
          <w:tcPr>
            <w:tcW w:w="5067" w:type="dxa"/>
          </w:tcPr>
          <w:p w14:paraId="0602C39E" w14:textId="77777777" w:rsidR="004067E9" w:rsidRDefault="00000000">
            <w:pPr>
              <w:spacing w:line="380" w:lineRule="exact"/>
              <w:jc w:val="left"/>
              <w:rPr>
                <w:rFonts w:ascii="Times New Roman" w:eastAsia="黑体" w:hAnsi="Times New Roman"/>
                <w:szCs w:val="21"/>
                <w:u w:val="single"/>
              </w:rPr>
            </w:pPr>
            <w:r>
              <w:t>根系布满大小瘤状根结，须根稀少；植株矮小黄瘦、叶片瘦小，姜块</w:t>
            </w:r>
            <w:r>
              <w:rPr>
                <w:rFonts w:hint="eastAsia"/>
              </w:rPr>
              <w:t>出现癞皮</w:t>
            </w:r>
            <w:r>
              <w:t>畸形</w:t>
            </w:r>
            <w:r>
              <w:rPr>
                <w:rFonts w:hint="eastAsia"/>
              </w:rPr>
              <w:t>，</w:t>
            </w:r>
            <w:r>
              <w:t>水肥吸收受阻</w:t>
            </w:r>
            <w:r>
              <w:rPr>
                <w:rFonts w:hint="eastAsia"/>
              </w:rPr>
              <w:t>。</w:t>
            </w:r>
          </w:p>
        </w:tc>
      </w:tr>
    </w:tbl>
    <w:p w14:paraId="618B1617" w14:textId="77777777" w:rsidR="004067E9" w:rsidRDefault="004067E9">
      <w:pPr>
        <w:spacing w:line="380" w:lineRule="exact"/>
        <w:jc w:val="center"/>
        <w:rPr>
          <w:rFonts w:ascii="Times New Roman" w:eastAsia="黑体" w:hAnsi="Times New Roman"/>
          <w:szCs w:val="21"/>
        </w:rPr>
      </w:pPr>
    </w:p>
    <w:p w14:paraId="0B60EA57" w14:textId="77777777" w:rsidR="004067E9" w:rsidRDefault="004067E9">
      <w:pPr>
        <w:spacing w:line="380" w:lineRule="exact"/>
        <w:jc w:val="center"/>
        <w:rPr>
          <w:rFonts w:ascii="Times New Roman" w:eastAsia="黑体" w:hAnsi="Times New Roman"/>
          <w:szCs w:val="21"/>
        </w:rPr>
      </w:pPr>
    </w:p>
    <w:p w14:paraId="55ECEA56" w14:textId="77777777" w:rsidR="004067E9" w:rsidRDefault="004067E9">
      <w:pPr>
        <w:spacing w:line="380" w:lineRule="exact"/>
        <w:jc w:val="center"/>
        <w:rPr>
          <w:rFonts w:ascii="Times New Roman" w:eastAsia="黑体" w:hAnsi="Times New Roman"/>
          <w:szCs w:val="21"/>
        </w:rPr>
      </w:pPr>
    </w:p>
    <w:p w14:paraId="3D0385DE" w14:textId="77777777" w:rsidR="004067E9" w:rsidRDefault="004067E9">
      <w:pPr>
        <w:spacing w:line="380" w:lineRule="exact"/>
        <w:jc w:val="center"/>
        <w:rPr>
          <w:rFonts w:ascii="Times New Roman" w:eastAsia="黑体" w:hAnsi="Times New Roman"/>
          <w:szCs w:val="21"/>
        </w:rPr>
      </w:pPr>
    </w:p>
    <w:p w14:paraId="0F5FDF0D" w14:textId="77777777" w:rsidR="004067E9" w:rsidRDefault="004067E9">
      <w:pPr>
        <w:spacing w:line="380" w:lineRule="exact"/>
        <w:jc w:val="center"/>
        <w:rPr>
          <w:rFonts w:ascii="Times New Roman" w:eastAsia="黑体" w:hAnsi="Times New Roman"/>
          <w:szCs w:val="21"/>
        </w:rPr>
      </w:pPr>
    </w:p>
    <w:p w14:paraId="57B192AA" w14:textId="77777777" w:rsidR="004067E9" w:rsidRDefault="004067E9">
      <w:pPr>
        <w:spacing w:line="380" w:lineRule="exact"/>
        <w:jc w:val="center"/>
        <w:rPr>
          <w:rFonts w:ascii="Times New Roman" w:eastAsia="黑体" w:hAnsi="Times New Roman"/>
          <w:szCs w:val="21"/>
        </w:rPr>
      </w:pPr>
    </w:p>
    <w:p w14:paraId="09020EFC" w14:textId="77777777" w:rsidR="004067E9" w:rsidRDefault="004067E9">
      <w:pPr>
        <w:spacing w:line="380" w:lineRule="exact"/>
        <w:jc w:val="center"/>
        <w:rPr>
          <w:rFonts w:ascii="Times New Roman" w:eastAsia="黑体" w:hAnsi="Times New Roman"/>
          <w:szCs w:val="21"/>
        </w:rPr>
      </w:pPr>
    </w:p>
    <w:p w14:paraId="008D4D0C" w14:textId="77777777" w:rsidR="004067E9" w:rsidRDefault="004067E9">
      <w:pPr>
        <w:spacing w:line="380" w:lineRule="exact"/>
        <w:jc w:val="center"/>
        <w:rPr>
          <w:rFonts w:ascii="Times New Roman" w:eastAsia="黑体" w:hAnsi="Times New Roman"/>
          <w:szCs w:val="21"/>
        </w:rPr>
      </w:pPr>
    </w:p>
    <w:p w14:paraId="4C6B6084" w14:textId="77777777" w:rsidR="004067E9" w:rsidRDefault="004067E9">
      <w:pPr>
        <w:spacing w:line="380" w:lineRule="exact"/>
        <w:jc w:val="center"/>
        <w:rPr>
          <w:rFonts w:ascii="Times New Roman" w:eastAsia="黑体" w:hAnsi="Times New Roman"/>
          <w:szCs w:val="21"/>
        </w:rPr>
      </w:pPr>
    </w:p>
    <w:p w14:paraId="33C6BE2B" w14:textId="77777777" w:rsidR="004067E9" w:rsidRDefault="004067E9">
      <w:pPr>
        <w:spacing w:line="380" w:lineRule="exact"/>
        <w:jc w:val="center"/>
        <w:rPr>
          <w:rFonts w:ascii="Times New Roman" w:eastAsia="黑体" w:hAnsi="Times New Roman"/>
          <w:szCs w:val="21"/>
        </w:rPr>
      </w:pPr>
    </w:p>
    <w:p w14:paraId="722C46AF" w14:textId="77777777" w:rsidR="004067E9" w:rsidRDefault="004067E9">
      <w:pPr>
        <w:spacing w:line="380" w:lineRule="exact"/>
        <w:jc w:val="center"/>
        <w:rPr>
          <w:rFonts w:ascii="Times New Roman" w:eastAsia="黑体" w:hAnsi="Times New Roman"/>
          <w:szCs w:val="21"/>
        </w:rPr>
      </w:pPr>
    </w:p>
    <w:p w14:paraId="55439DCD" w14:textId="77777777" w:rsidR="004067E9" w:rsidRDefault="004067E9">
      <w:pPr>
        <w:spacing w:line="380" w:lineRule="exact"/>
        <w:jc w:val="center"/>
        <w:rPr>
          <w:rFonts w:ascii="Times New Roman" w:eastAsia="黑体" w:hAnsi="Times New Roman"/>
          <w:szCs w:val="21"/>
        </w:rPr>
      </w:pPr>
    </w:p>
    <w:p w14:paraId="7258B511" w14:textId="77777777" w:rsidR="004067E9" w:rsidRDefault="004067E9">
      <w:pPr>
        <w:spacing w:line="380" w:lineRule="exact"/>
        <w:jc w:val="center"/>
        <w:rPr>
          <w:rFonts w:ascii="Times New Roman" w:eastAsia="黑体" w:hAnsi="Times New Roman"/>
          <w:szCs w:val="21"/>
        </w:rPr>
      </w:pPr>
    </w:p>
    <w:p w14:paraId="0D9CC1C0" w14:textId="77777777" w:rsidR="004067E9" w:rsidRDefault="004067E9">
      <w:pPr>
        <w:spacing w:line="380" w:lineRule="exact"/>
        <w:jc w:val="center"/>
        <w:rPr>
          <w:rFonts w:ascii="Times New Roman" w:eastAsia="黑体" w:hAnsi="Times New Roman"/>
          <w:szCs w:val="21"/>
        </w:rPr>
      </w:pPr>
    </w:p>
    <w:p w14:paraId="0D7300CD" w14:textId="77777777" w:rsidR="004067E9" w:rsidRDefault="004067E9">
      <w:pPr>
        <w:spacing w:line="380" w:lineRule="exact"/>
        <w:jc w:val="center"/>
        <w:rPr>
          <w:rFonts w:ascii="Times New Roman" w:eastAsia="黑体" w:hAnsi="Times New Roman"/>
          <w:szCs w:val="21"/>
        </w:rPr>
      </w:pPr>
    </w:p>
    <w:p w14:paraId="56773651" w14:textId="77777777" w:rsidR="004067E9" w:rsidRDefault="004067E9">
      <w:pPr>
        <w:spacing w:line="380" w:lineRule="exact"/>
        <w:rPr>
          <w:rFonts w:ascii="Times New Roman" w:eastAsia="黑体" w:hAnsi="Times New Roman"/>
          <w:szCs w:val="21"/>
        </w:rPr>
      </w:pPr>
    </w:p>
    <w:p w14:paraId="565AA7F2" w14:textId="77777777" w:rsidR="004067E9" w:rsidRDefault="004067E9">
      <w:pPr>
        <w:spacing w:line="380" w:lineRule="exact"/>
        <w:rPr>
          <w:rFonts w:ascii="Times New Roman" w:eastAsia="黑体" w:hAnsi="Times New Roman"/>
          <w:szCs w:val="21"/>
        </w:rPr>
      </w:pPr>
    </w:p>
    <w:p w14:paraId="4176CD3E" w14:textId="77777777" w:rsidR="004067E9" w:rsidRDefault="004067E9">
      <w:pPr>
        <w:spacing w:line="380" w:lineRule="exact"/>
        <w:rPr>
          <w:rFonts w:ascii="Times New Roman" w:eastAsia="黑体" w:hAnsi="Times New Roman"/>
          <w:szCs w:val="21"/>
        </w:rPr>
      </w:pPr>
    </w:p>
    <w:p w14:paraId="7A835634" w14:textId="77777777" w:rsidR="004067E9" w:rsidRDefault="00000000">
      <w:pPr>
        <w:spacing w:line="380" w:lineRule="exact"/>
        <w:jc w:val="center"/>
        <w:rPr>
          <w:rFonts w:ascii="Times New Roman" w:eastAsia="黑体" w:hAnsi="Times New Roman"/>
          <w:szCs w:val="21"/>
        </w:rPr>
      </w:pPr>
      <w:r>
        <w:rPr>
          <w:rFonts w:ascii="Times New Roman" w:eastAsia="黑体" w:hAnsi="Times New Roman"/>
          <w:szCs w:val="21"/>
        </w:rPr>
        <w:t>附录</w:t>
      </w:r>
      <w:r>
        <w:rPr>
          <w:rFonts w:ascii="Times New Roman" w:eastAsia="黑体" w:hAnsi="Times New Roman"/>
        </w:rPr>
        <w:t>B</w:t>
      </w:r>
    </w:p>
    <w:p w14:paraId="1B8F142F" w14:textId="77777777" w:rsidR="004067E9" w:rsidRDefault="00000000">
      <w:pPr>
        <w:spacing w:line="380" w:lineRule="exact"/>
        <w:jc w:val="center"/>
        <w:rPr>
          <w:rFonts w:ascii="Times New Roman" w:eastAsia="黑体" w:hAnsi="Times New Roman"/>
          <w:szCs w:val="21"/>
        </w:rPr>
      </w:pPr>
      <w:r>
        <w:rPr>
          <w:rFonts w:ascii="Times New Roman" w:eastAsia="黑体" w:hAnsi="Times New Roman"/>
          <w:szCs w:val="21"/>
        </w:rPr>
        <w:t>（规范性）</w:t>
      </w:r>
    </w:p>
    <w:p w14:paraId="6DBD467A" w14:textId="77777777" w:rsidR="004067E9" w:rsidRDefault="00000000">
      <w:pPr>
        <w:spacing w:line="380" w:lineRule="exact"/>
        <w:jc w:val="center"/>
        <w:rPr>
          <w:rFonts w:ascii="Times New Roman" w:eastAsia="黑体" w:hAnsi="Times New Roman"/>
          <w:szCs w:val="21"/>
        </w:rPr>
      </w:pPr>
      <w:r>
        <w:rPr>
          <w:rFonts w:ascii="Times New Roman" w:eastAsia="黑体" w:hAnsi="Times New Roman"/>
          <w:szCs w:val="21"/>
        </w:rPr>
        <w:t>生姜土传病害防治药剂及施用方法</w:t>
      </w:r>
    </w:p>
    <w:p w14:paraId="4CDC7250" w14:textId="77777777" w:rsidR="004067E9" w:rsidRDefault="004067E9">
      <w:pPr>
        <w:spacing w:line="380" w:lineRule="exact"/>
        <w:jc w:val="center"/>
        <w:rPr>
          <w:rFonts w:ascii="Times New Roman" w:eastAsia="黑体" w:hAnsi="Times New Roman"/>
          <w:szCs w:val="21"/>
        </w:rPr>
      </w:pPr>
    </w:p>
    <w:p w14:paraId="5B061C53" w14:textId="77777777" w:rsidR="004067E9" w:rsidRDefault="00000000">
      <w:pPr>
        <w:spacing w:line="380" w:lineRule="exact"/>
        <w:jc w:val="center"/>
        <w:rPr>
          <w:rFonts w:ascii="Times New Roman" w:eastAsia="黑体" w:hAnsi="Times New Roman"/>
          <w:szCs w:val="21"/>
        </w:rPr>
      </w:pPr>
      <w:r>
        <w:rPr>
          <w:rFonts w:ascii="Times New Roman" w:eastAsia="黑体" w:hAnsi="Times New Roman"/>
          <w:szCs w:val="21"/>
        </w:rPr>
        <w:t>表</w:t>
      </w:r>
      <w:r>
        <w:rPr>
          <w:rFonts w:ascii="Times New Roman" w:eastAsia="黑体" w:hAnsi="Times New Roman"/>
          <w:szCs w:val="21"/>
        </w:rPr>
        <w:t xml:space="preserve">B.1 </w:t>
      </w:r>
      <w:r>
        <w:rPr>
          <w:rFonts w:ascii="Times New Roman" w:eastAsia="黑体" w:hAnsi="Times New Roman"/>
          <w:szCs w:val="21"/>
        </w:rPr>
        <w:t>生姜土传病害防治药剂</w:t>
      </w:r>
      <w:bookmarkStart w:id="13" w:name="_Hlk235783824"/>
      <w:r>
        <w:rPr>
          <w:rFonts w:ascii="Times New Roman" w:eastAsia="黑体" w:hAnsi="Times New Roman"/>
          <w:szCs w:val="21"/>
        </w:rPr>
        <w:t>及施用方法</w:t>
      </w:r>
      <w:bookmarkEnd w:id="13"/>
    </w:p>
    <w:p w14:paraId="14798069" w14:textId="77777777" w:rsidR="004067E9" w:rsidRDefault="004067E9">
      <w:pPr>
        <w:pStyle w:val="a4"/>
        <w:rPr>
          <w:rFonts w:ascii="Times New Roman" w:hAnsi="Times New Roman"/>
        </w:rPr>
      </w:pPr>
    </w:p>
    <w:tbl>
      <w:tblPr>
        <w:tblW w:w="973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560"/>
        <w:gridCol w:w="3543"/>
        <w:gridCol w:w="2410"/>
        <w:gridCol w:w="1097"/>
      </w:tblGrid>
      <w:tr w:rsidR="004067E9" w14:paraId="01863140" w14:textId="77777777">
        <w:trPr>
          <w:trHeight w:val="260"/>
        </w:trPr>
        <w:tc>
          <w:tcPr>
            <w:tcW w:w="1129" w:type="dxa"/>
            <w:vAlign w:val="center"/>
          </w:tcPr>
          <w:p w14:paraId="54946DE6" w14:textId="77777777" w:rsidR="004067E9" w:rsidRDefault="00000000">
            <w:pPr>
              <w:widowControl/>
              <w:jc w:val="center"/>
              <w:rPr>
                <w:rFonts w:ascii="Times New Roman" w:hAnsi="Times New Roman"/>
                <w:color w:val="000000"/>
                <w:kern w:val="0"/>
                <w:sz w:val="20"/>
                <w:szCs w:val="20"/>
              </w:rPr>
            </w:pPr>
            <w:r>
              <w:rPr>
                <w:rFonts w:ascii="Times New Roman" w:hAnsi="Times New Roman"/>
                <w:color w:val="000000"/>
                <w:kern w:val="0"/>
                <w:sz w:val="20"/>
                <w:szCs w:val="20"/>
              </w:rPr>
              <w:t>时期</w:t>
            </w:r>
          </w:p>
        </w:tc>
        <w:tc>
          <w:tcPr>
            <w:tcW w:w="1560" w:type="dxa"/>
            <w:vAlign w:val="center"/>
          </w:tcPr>
          <w:p w14:paraId="5D48E17A" w14:textId="77777777" w:rsidR="004067E9" w:rsidRDefault="00000000">
            <w:pPr>
              <w:widowControl/>
              <w:jc w:val="center"/>
              <w:rPr>
                <w:rFonts w:ascii="Times New Roman" w:hAnsi="Times New Roman"/>
                <w:color w:val="000000"/>
                <w:kern w:val="0"/>
                <w:sz w:val="20"/>
                <w:szCs w:val="20"/>
              </w:rPr>
            </w:pPr>
            <w:r>
              <w:rPr>
                <w:rFonts w:ascii="Times New Roman" w:hAnsi="Times New Roman"/>
                <w:color w:val="000000"/>
                <w:kern w:val="0"/>
                <w:sz w:val="20"/>
                <w:szCs w:val="20"/>
              </w:rPr>
              <w:t>防治对象</w:t>
            </w:r>
          </w:p>
        </w:tc>
        <w:tc>
          <w:tcPr>
            <w:tcW w:w="3543" w:type="dxa"/>
            <w:vAlign w:val="center"/>
          </w:tcPr>
          <w:p w14:paraId="4FFEE5C1" w14:textId="77777777" w:rsidR="004067E9" w:rsidRDefault="00000000">
            <w:pPr>
              <w:widowControl/>
              <w:jc w:val="center"/>
              <w:rPr>
                <w:rFonts w:ascii="Times New Roman" w:hAnsi="Times New Roman"/>
                <w:color w:val="000000"/>
                <w:kern w:val="0"/>
                <w:sz w:val="20"/>
                <w:szCs w:val="20"/>
              </w:rPr>
            </w:pPr>
            <w:r>
              <w:rPr>
                <w:rFonts w:ascii="Times New Roman" w:hAnsi="Times New Roman"/>
                <w:color w:val="000000"/>
                <w:kern w:val="0"/>
                <w:sz w:val="20"/>
                <w:szCs w:val="20"/>
              </w:rPr>
              <w:t>常用药剂</w:t>
            </w:r>
          </w:p>
        </w:tc>
        <w:tc>
          <w:tcPr>
            <w:tcW w:w="2410" w:type="dxa"/>
            <w:vAlign w:val="center"/>
          </w:tcPr>
          <w:p w14:paraId="00C0EE31" w14:textId="77777777" w:rsidR="004067E9" w:rsidRDefault="00000000">
            <w:pPr>
              <w:widowControl/>
              <w:jc w:val="center"/>
              <w:rPr>
                <w:rFonts w:ascii="Times New Roman" w:hAnsi="Times New Roman"/>
                <w:color w:val="000000"/>
                <w:kern w:val="0"/>
                <w:sz w:val="20"/>
                <w:szCs w:val="20"/>
              </w:rPr>
            </w:pPr>
            <w:r>
              <w:rPr>
                <w:rFonts w:ascii="Times New Roman" w:hAnsi="Times New Roman"/>
                <w:color w:val="000000"/>
                <w:kern w:val="0"/>
                <w:sz w:val="20"/>
                <w:szCs w:val="20"/>
              </w:rPr>
              <w:t>推荐剂量</w:t>
            </w:r>
          </w:p>
        </w:tc>
        <w:tc>
          <w:tcPr>
            <w:tcW w:w="1097" w:type="dxa"/>
            <w:vAlign w:val="center"/>
          </w:tcPr>
          <w:p w14:paraId="047E6F73" w14:textId="77777777" w:rsidR="004067E9" w:rsidRDefault="00000000">
            <w:pPr>
              <w:widowControl/>
              <w:jc w:val="center"/>
              <w:rPr>
                <w:rFonts w:ascii="Times New Roman" w:hAnsi="Times New Roman"/>
                <w:color w:val="000000"/>
                <w:kern w:val="0"/>
                <w:sz w:val="20"/>
                <w:szCs w:val="20"/>
              </w:rPr>
            </w:pPr>
            <w:r>
              <w:rPr>
                <w:rFonts w:ascii="Times New Roman" w:hAnsi="Times New Roman"/>
                <w:color w:val="000000"/>
                <w:kern w:val="0"/>
                <w:sz w:val="20"/>
                <w:szCs w:val="20"/>
              </w:rPr>
              <w:t>施用方法</w:t>
            </w:r>
          </w:p>
        </w:tc>
      </w:tr>
      <w:tr w:rsidR="004067E9" w14:paraId="71DF1BD3" w14:textId="77777777">
        <w:trPr>
          <w:trHeight w:val="260"/>
        </w:trPr>
        <w:tc>
          <w:tcPr>
            <w:tcW w:w="1129" w:type="dxa"/>
            <w:vMerge w:val="restart"/>
            <w:vAlign w:val="center"/>
          </w:tcPr>
          <w:p w14:paraId="3FAD92F1" w14:textId="77777777" w:rsidR="004067E9" w:rsidRDefault="00000000">
            <w:pPr>
              <w:widowControl/>
              <w:jc w:val="center"/>
              <w:rPr>
                <w:rFonts w:ascii="Times New Roman" w:hAnsi="Times New Roman"/>
                <w:color w:val="000000"/>
                <w:kern w:val="0"/>
                <w:sz w:val="20"/>
                <w:szCs w:val="20"/>
              </w:rPr>
            </w:pPr>
            <w:r>
              <w:rPr>
                <w:rFonts w:ascii="Times New Roman" w:hAnsi="Times New Roman"/>
                <w:color w:val="000000"/>
                <w:kern w:val="0"/>
                <w:sz w:val="20"/>
                <w:szCs w:val="20"/>
              </w:rPr>
              <w:t>种姜处理</w:t>
            </w:r>
          </w:p>
        </w:tc>
        <w:tc>
          <w:tcPr>
            <w:tcW w:w="1560" w:type="dxa"/>
            <w:vAlign w:val="center"/>
          </w:tcPr>
          <w:p w14:paraId="00EAFC60" w14:textId="77777777" w:rsidR="004067E9" w:rsidRDefault="00000000">
            <w:pPr>
              <w:widowControl/>
              <w:ind w:firstLineChars="200" w:firstLine="400"/>
              <w:rPr>
                <w:rFonts w:asciiTheme="minorEastAsia" w:eastAsiaTheme="minorEastAsia" w:hAnsiTheme="minorEastAsia" w:hint="eastAsia"/>
                <w:color w:val="000000"/>
                <w:kern w:val="0"/>
                <w:sz w:val="20"/>
                <w:szCs w:val="20"/>
              </w:rPr>
            </w:pPr>
            <w:r>
              <w:rPr>
                <w:rFonts w:asciiTheme="minorEastAsia" w:eastAsiaTheme="minorEastAsia" w:hAnsiTheme="minorEastAsia" w:hint="eastAsia"/>
                <w:color w:val="000000"/>
                <w:kern w:val="0"/>
                <w:sz w:val="20"/>
                <w:szCs w:val="20"/>
              </w:rPr>
              <w:t>青枯病</w:t>
            </w:r>
          </w:p>
        </w:tc>
        <w:tc>
          <w:tcPr>
            <w:tcW w:w="3543" w:type="dxa"/>
            <w:vAlign w:val="center"/>
          </w:tcPr>
          <w:p w14:paraId="51E093AA" w14:textId="77777777" w:rsidR="004067E9" w:rsidRDefault="00000000">
            <w:pPr>
              <w:widowControl/>
              <w:jc w:val="center"/>
              <w:rPr>
                <w:rFonts w:asciiTheme="minorEastAsia" w:eastAsiaTheme="minorEastAsia" w:hAnsiTheme="minorEastAsia" w:hint="eastAsia"/>
                <w:color w:val="000000"/>
                <w:kern w:val="0"/>
                <w:sz w:val="20"/>
                <w:szCs w:val="20"/>
              </w:rPr>
            </w:pPr>
            <w:r>
              <w:rPr>
                <w:rFonts w:asciiTheme="minorEastAsia" w:eastAsiaTheme="minorEastAsia" w:hAnsiTheme="minorEastAsia"/>
                <w:color w:val="000000"/>
                <w:kern w:val="0"/>
                <w:sz w:val="20"/>
                <w:szCs w:val="20"/>
              </w:rPr>
              <w:t>8</w:t>
            </w:r>
            <w:r>
              <w:rPr>
                <w:rFonts w:asciiTheme="minorEastAsia" w:eastAsiaTheme="minorEastAsia" w:hAnsiTheme="minorEastAsia" w:hint="eastAsia"/>
                <w:color w:val="000000"/>
                <w:kern w:val="0"/>
                <w:sz w:val="20"/>
                <w:szCs w:val="20"/>
              </w:rPr>
              <w:t>亿个</w:t>
            </w:r>
            <w:r>
              <w:rPr>
                <w:rFonts w:asciiTheme="minorEastAsia" w:eastAsiaTheme="minorEastAsia" w:hAnsiTheme="minorEastAsia"/>
                <w:color w:val="000000"/>
                <w:kern w:val="0"/>
                <w:sz w:val="20"/>
                <w:szCs w:val="20"/>
              </w:rPr>
              <w:t>/</w:t>
            </w:r>
            <w:r>
              <w:rPr>
                <w:rFonts w:asciiTheme="minorEastAsia" w:eastAsiaTheme="minorEastAsia" w:hAnsiTheme="minorEastAsia" w:hint="eastAsia"/>
                <w:color w:val="000000"/>
                <w:kern w:val="0"/>
                <w:sz w:val="20"/>
                <w:szCs w:val="20"/>
              </w:rPr>
              <w:t>克</w:t>
            </w:r>
            <w:bookmarkStart w:id="14" w:name="_Hlk236055599"/>
            <w:r>
              <w:rPr>
                <w:rFonts w:asciiTheme="minorEastAsia" w:eastAsiaTheme="minorEastAsia" w:hAnsiTheme="minorEastAsia" w:hint="eastAsia"/>
                <w:color w:val="000000"/>
                <w:kern w:val="0"/>
                <w:sz w:val="20"/>
                <w:szCs w:val="20"/>
              </w:rPr>
              <w:t>蜡质芽孢杆菌</w:t>
            </w:r>
            <w:bookmarkEnd w:id="14"/>
            <w:r>
              <w:rPr>
                <w:rFonts w:asciiTheme="minorEastAsia" w:eastAsiaTheme="minorEastAsia" w:hAnsiTheme="minorEastAsia" w:hint="eastAsia"/>
                <w:color w:val="000000"/>
                <w:kern w:val="0"/>
                <w:sz w:val="20"/>
                <w:szCs w:val="20"/>
              </w:rPr>
              <w:t>可湿性粉剂</w:t>
            </w:r>
          </w:p>
        </w:tc>
        <w:tc>
          <w:tcPr>
            <w:tcW w:w="2410" w:type="dxa"/>
            <w:vAlign w:val="center"/>
          </w:tcPr>
          <w:p w14:paraId="2F8DC1B8" w14:textId="77777777" w:rsidR="004067E9" w:rsidRDefault="00000000">
            <w:pPr>
              <w:widowControl/>
              <w:jc w:val="center"/>
              <w:rPr>
                <w:rFonts w:asciiTheme="minorEastAsia" w:eastAsiaTheme="minorEastAsia" w:hAnsiTheme="minorEastAsia" w:hint="eastAsia"/>
                <w:color w:val="000000"/>
                <w:kern w:val="0"/>
                <w:sz w:val="20"/>
                <w:szCs w:val="20"/>
              </w:rPr>
            </w:pPr>
            <w:r>
              <w:rPr>
                <w:rFonts w:asciiTheme="minorEastAsia" w:eastAsiaTheme="minorEastAsia" w:hAnsiTheme="minorEastAsia"/>
                <w:color w:val="000000"/>
                <w:kern w:val="0"/>
                <w:sz w:val="20"/>
                <w:szCs w:val="20"/>
              </w:rPr>
              <w:t>240-320</w:t>
            </w:r>
            <w:r>
              <w:rPr>
                <w:rFonts w:asciiTheme="minorEastAsia" w:eastAsiaTheme="minorEastAsia" w:hAnsiTheme="minorEastAsia" w:hint="eastAsia"/>
                <w:color w:val="000000"/>
                <w:kern w:val="0"/>
                <w:sz w:val="20"/>
                <w:szCs w:val="20"/>
              </w:rPr>
              <w:t>克制剂</w:t>
            </w:r>
            <w:r>
              <w:rPr>
                <w:rFonts w:asciiTheme="minorEastAsia" w:eastAsiaTheme="minorEastAsia" w:hAnsiTheme="minorEastAsia"/>
                <w:color w:val="000000"/>
                <w:kern w:val="0"/>
                <w:sz w:val="20"/>
                <w:szCs w:val="20"/>
              </w:rPr>
              <w:t>/100</w:t>
            </w:r>
            <w:r>
              <w:rPr>
                <w:rFonts w:asciiTheme="minorEastAsia" w:eastAsiaTheme="minorEastAsia" w:hAnsiTheme="minorEastAsia" w:hint="eastAsia"/>
                <w:color w:val="000000"/>
                <w:kern w:val="0"/>
                <w:sz w:val="20"/>
                <w:szCs w:val="20"/>
              </w:rPr>
              <w:t>千克种姜</w:t>
            </w:r>
          </w:p>
        </w:tc>
        <w:tc>
          <w:tcPr>
            <w:tcW w:w="1097" w:type="dxa"/>
            <w:vAlign w:val="center"/>
          </w:tcPr>
          <w:p w14:paraId="6C4D706E" w14:textId="77777777" w:rsidR="004067E9" w:rsidRDefault="00000000">
            <w:pPr>
              <w:widowControl/>
              <w:jc w:val="center"/>
              <w:rPr>
                <w:rFonts w:asciiTheme="minorEastAsia" w:eastAsiaTheme="minorEastAsia" w:hAnsiTheme="minorEastAsia" w:hint="eastAsia"/>
                <w:color w:val="000000"/>
                <w:kern w:val="0"/>
                <w:sz w:val="20"/>
                <w:szCs w:val="20"/>
              </w:rPr>
            </w:pPr>
            <w:r>
              <w:rPr>
                <w:rFonts w:asciiTheme="minorEastAsia" w:eastAsiaTheme="minorEastAsia" w:hAnsiTheme="minorEastAsia" w:hint="eastAsia"/>
                <w:color w:val="000000"/>
                <w:kern w:val="0"/>
                <w:sz w:val="20"/>
                <w:szCs w:val="20"/>
              </w:rPr>
              <w:t>浸泡种姜</w:t>
            </w:r>
            <w:r>
              <w:rPr>
                <w:rFonts w:asciiTheme="minorEastAsia" w:eastAsiaTheme="minorEastAsia" w:hAnsiTheme="minorEastAsia"/>
                <w:color w:val="000000"/>
                <w:kern w:val="0"/>
                <w:sz w:val="20"/>
                <w:szCs w:val="20"/>
              </w:rPr>
              <w:t>30</w:t>
            </w:r>
            <w:r>
              <w:rPr>
                <w:rFonts w:asciiTheme="minorEastAsia" w:eastAsiaTheme="minorEastAsia" w:hAnsiTheme="minorEastAsia" w:hint="eastAsia"/>
                <w:color w:val="000000"/>
                <w:kern w:val="0"/>
                <w:sz w:val="20"/>
                <w:szCs w:val="20"/>
              </w:rPr>
              <w:t>分钟</w:t>
            </w:r>
          </w:p>
        </w:tc>
      </w:tr>
      <w:tr w:rsidR="004067E9" w14:paraId="61344C4F" w14:textId="77777777">
        <w:trPr>
          <w:trHeight w:val="260"/>
        </w:trPr>
        <w:tc>
          <w:tcPr>
            <w:tcW w:w="1129" w:type="dxa"/>
            <w:vMerge/>
            <w:vAlign w:val="center"/>
          </w:tcPr>
          <w:p w14:paraId="51565CE8" w14:textId="77777777" w:rsidR="004067E9" w:rsidRDefault="004067E9">
            <w:pPr>
              <w:widowControl/>
              <w:jc w:val="center"/>
              <w:rPr>
                <w:rFonts w:ascii="Times New Roman" w:hAnsi="Times New Roman"/>
                <w:color w:val="000000"/>
                <w:kern w:val="0"/>
                <w:sz w:val="20"/>
                <w:szCs w:val="20"/>
              </w:rPr>
            </w:pPr>
          </w:p>
        </w:tc>
        <w:tc>
          <w:tcPr>
            <w:tcW w:w="1560" w:type="dxa"/>
            <w:vMerge w:val="restart"/>
          </w:tcPr>
          <w:p w14:paraId="79370FA9" w14:textId="77777777" w:rsidR="004067E9" w:rsidRDefault="00000000">
            <w:pPr>
              <w:jc w:val="center"/>
              <w:rPr>
                <w:rFonts w:asciiTheme="minorEastAsia" w:eastAsiaTheme="minorEastAsia" w:hAnsiTheme="minorEastAsia" w:hint="eastAsia"/>
                <w:color w:val="000000"/>
                <w:kern w:val="0"/>
                <w:sz w:val="20"/>
                <w:szCs w:val="20"/>
              </w:rPr>
            </w:pPr>
            <w:r>
              <w:rPr>
                <w:rFonts w:asciiTheme="minorEastAsia" w:eastAsiaTheme="minorEastAsia" w:hAnsiTheme="minorEastAsia" w:hint="eastAsia"/>
                <w:sz w:val="20"/>
                <w:szCs w:val="20"/>
              </w:rPr>
              <w:t>茎基腐病</w:t>
            </w:r>
          </w:p>
        </w:tc>
        <w:tc>
          <w:tcPr>
            <w:tcW w:w="3543" w:type="dxa"/>
          </w:tcPr>
          <w:p w14:paraId="5060CF5D" w14:textId="77777777" w:rsidR="004067E9" w:rsidRDefault="00000000">
            <w:pPr>
              <w:widowControl/>
              <w:jc w:val="center"/>
              <w:rPr>
                <w:rFonts w:asciiTheme="minorEastAsia" w:eastAsiaTheme="minorEastAsia" w:hAnsiTheme="minorEastAsia" w:hint="eastAsia"/>
                <w:color w:val="000000"/>
                <w:kern w:val="0"/>
                <w:sz w:val="20"/>
                <w:szCs w:val="20"/>
              </w:rPr>
            </w:pPr>
            <w:r>
              <w:rPr>
                <w:rFonts w:asciiTheme="minorEastAsia" w:eastAsiaTheme="minorEastAsia" w:hAnsiTheme="minorEastAsia"/>
                <w:sz w:val="20"/>
                <w:szCs w:val="20"/>
              </w:rPr>
              <w:t>11%</w:t>
            </w:r>
            <w:bookmarkStart w:id="15" w:name="_Hlk236055570"/>
            <w:r>
              <w:rPr>
                <w:rFonts w:asciiTheme="minorEastAsia" w:eastAsiaTheme="minorEastAsia" w:hAnsiTheme="minorEastAsia"/>
                <w:sz w:val="20"/>
                <w:szCs w:val="20"/>
              </w:rPr>
              <w:t>氟环·咯·精甲</w:t>
            </w:r>
            <w:bookmarkEnd w:id="15"/>
            <w:r>
              <w:rPr>
                <w:rFonts w:asciiTheme="minorEastAsia" w:eastAsiaTheme="minorEastAsia" w:hAnsiTheme="minorEastAsia"/>
                <w:sz w:val="20"/>
                <w:szCs w:val="20"/>
              </w:rPr>
              <w:t>种子处理悬浮剂</w:t>
            </w:r>
          </w:p>
        </w:tc>
        <w:tc>
          <w:tcPr>
            <w:tcW w:w="2410" w:type="dxa"/>
          </w:tcPr>
          <w:p w14:paraId="2CFFFE20" w14:textId="074DE646" w:rsidR="004067E9" w:rsidRDefault="00000000">
            <w:pPr>
              <w:widowControl/>
              <w:jc w:val="center"/>
              <w:rPr>
                <w:rFonts w:asciiTheme="minorEastAsia" w:eastAsiaTheme="minorEastAsia" w:hAnsiTheme="minorEastAsia" w:hint="eastAsia"/>
                <w:color w:val="000000"/>
                <w:kern w:val="0"/>
                <w:sz w:val="20"/>
                <w:szCs w:val="20"/>
              </w:rPr>
            </w:pPr>
            <w:r>
              <w:rPr>
                <w:rFonts w:asciiTheme="minorEastAsia" w:eastAsiaTheme="minorEastAsia" w:hAnsiTheme="minorEastAsia"/>
                <w:sz w:val="20"/>
                <w:szCs w:val="20"/>
              </w:rPr>
              <w:t>10-20毫升/100千克</w:t>
            </w:r>
            <w:r w:rsidR="00D51CEF" w:rsidRPr="00D51CEF">
              <w:rPr>
                <w:rFonts w:asciiTheme="minorEastAsia" w:eastAsiaTheme="minorEastAsia" w:hAnsiTheme="minorEastAsia"/>
                <w:sz w:val="20"/>
                <w:szCs w:val="20"/>
              </w:rPr>
              <w:t>种姜</w:t>
            </w:r>
          </w:p>
        </w:tc>
        <w:tc>
          <w:tcPr>
            <w:tcW w:w="1097" w:type="dxa"/>
          </w:tcPr>
          <w:p w14:paraId="73C4D535" w14:textId="77777777" w:rsidR="004067E9" w:rsidRDefault="00000000">
            <w:pPr>
              <w:widowControl/>
              <w:jc w:val="center"/>
              <w:rPr>
                <w:rFonts w:asciiTheme="minorEastAsia" w:eastAsiaTheme="minorEastAsia" w:hAnsiTheme="minorEastAsia" w:hint="eastAsia"/>
                <w:color w:val="000000"/>
                <w:kern w:val="0"/>
                <w:sz w:val="20"/>
                <w:szCs w:val="20"/>
              </w:rPr>
            </w:pPr>
            <w:r>
              <w:rPr>
                <w:rFonts w:asciiTheme="minorEastAsia" w:eastAsiaTheme="minorEastAsia" w:hAnsiTheme="minorEastAsia"/>
                <w:sz w:val="20"/>
                <w:szCs w:val="20"/>
              </w:rPr>
              <w:t>种子包衣</w:t>
            </w:r>
          </w:p>
        </w:tc>
      </w:tr>
      <w:tr w:rsidR="004067E9" w14:paraId="6E3FD8F3" w14:textId="77777777">
        <w:trPr>
          <w:trHeight w:val="260"/>
        </w:trPr>
        <w:tc>
          <w:tcPr>
            <w:tcW w:w="1129" w:type="dxa"/>
            <w:vMerge/>
            <w:vAlign w:val="center"/>
          </w:tcPr>
          <w:p w14:paraId="3945FF2D" w14:textId="77777777" w:rsidR="004067E9" w:rsidRDefault="004067E9">
            <w:pPr>
              <w:widowControl/>
              <w:jc w:val="center"/>
              <w:rPr>
                <w:rFonts w:ascii="Times New Roman" w:hAnsi="Times New Roman"/>
                <w:color w:val="000000"/>
                <w:kern w:val="0"/>
                <w:sz w:val="20"/>
                <w:szCs w:val="20"/>
              </w:rPr>
            </w:pPr>
          </w:p>
        </w:tc>
        <w:tc>
          <w:tcPr>
            <w:tcW w:w="1560" w:type="dxa"/>
            <w:vMerge/>
          </w:tcPr>
          <w:p w14:paraId="4D5B43BA" w14:textId="77777777" w:rsidR="004067E9" w:rsidRDefault="004067E9">
            <w:pPr>
              <w:widowControl/>
              <w:jc w:val="center"/>
              <w:rPr>
                <w:rFonts w:asciiTheme="minorEastAsia" w:eastAsiaTheme="minorEastAsia" w:hAnsiTheme="minorEastAsia" w:hint="eastAsia"/>
                <w:color w:val="000000"/>
                <w:kern w:val="0"/>
                <w:sz w:val="20"/>
                <w:szCs w:val="20"/>
              </w:rPr>
            </w:pPr>
          </w:p>
        </w:tc>
        <w:tc>
          <w:tcPr>
            <w:tcW w:w="3543" w:type="dxa"/>
          </w:tcPr>
          <w:p w14:paraId="4142235E" w14:textId="77777777" w:rsidR="004067E9" w:rsidRDefault="00000000">
            <w:pPr>
              <w:widowControl/>
              <w:jc w:val="center"/>
              <w:rPr>
                <w:rFonts w:asciiTheme="minorEastAsia" w:eastAsiaTheme="minorEastAsia" w:hAnsiTheme="minorEastAsia" w:hint="eastAsia"/>
                <w:color w:val="000000"/>
                <w:kern w:val="0"/>
                <w:sz w:val="20"/>
                <w:szCs w:val="20"/>
              </w:rPr>
            </w:pPr>
            <w:r>
              <w:rPr>
                <w:rFonts w:asciiTheme="minorEastAsia" w:eastAsiaTheme="minorEastAsia" w:hAnsiTheme="minorEastAsia"/>
                <w:sz w:val="20"/>
                <w:szCs w:val="20"/>
              </w:rPr>
              <w:t>39%</w:t>
            </w:r>
            <w:bookmarkStart w:id="16" w:name="_Hlk236055525"/>
            <w:r>
              <w:rPr>
                <w:rFonts w:asciiTheme="minorEastAsia" w:eastAsiaTheme="minorEastAsia" w:hAnsiTheme="minorEastAsia"/>
                <w:sz w:val="20"/>
                <w:szCs w:val="20"/>
              </w:rPr>
              <w:t>精甲·嘧菌酯</w:t>
            </w:r>
            <w:bookmarkEnd w:id="16"/>
            <w:r>
              <w:rPr>
                <w:rFonts w:asciiTheme="minorEastAsia" w:eastAsiaTheme="minorEastAsia" w:hAnsiTheme="minorEastAsia"/>
                <w:sz w:val="20"/>
                <w:szCs w:val="20"/>
              </w:rPr>
              <w:t>悬浮剂</w:t>
            </w:r>
          </w:p>
        </w:tc>
        <w:tc>
          <w:tcPr>
            <w:tcW w:w="2410" w:type="dxa"/>
          </w:tcPr>
          <w:p w14:paraId="21539D19" w14:textId="5287AFC5" w:rsidR="004067E9" w:rsidRDefault="00000000">
            <w:pPr>
              <w:widowControl/>
              <w:jc w:val="center"/>
              <w:rPr>
                <w:rFonts w:asciiTheme="minorEastAsia" w:eastAsiaTheme="minorEastAsia" w:hAnsiTheme="minorEastAsia" w:hint="eastAsia"/>
                <w:color w:val="000000"/>
                <w:kern w:val="0"/>
                <w:sz w:val="20"/>
                <w:szCs w:val="20"/>
              </w:rPr>
            </w:pPr>
            <w:r>
              <w:rPr>
                <w:rFonts w:asciiTheme="minorEastAsia" w:eastAsiaTheme="minorEastAsia" w:hAnsiTheme="minorEastAsia"/>
                <w:sz w:val="20"/>
                <w:szCs w:val="20"/>
              </w:rPr>
              <w:t>3000-4000倍液</w:t>
            </w:r>
          </w:p>
        </w:tc>
        <w:tc>
          <w:tcPr>
            <w:tcW w:w="1097" w:type="dxa"/>
          </w:tcPr>
          <w:p w14:paraId="1FBE9AA8" w14:textId="77777777" w:rsidR="004067E9" w:rsidRDefault="00000000">
            <w:pPr>
              <w:widowControl/>
              <w:jc w:val="center"/>
              <w:rPr>
                <w:rFonts w:asciiTheme="minorEastAsia" w:eastAsiaTheme="minorEastAsia" w:hAnsiTheme="minorEastAsia" w:hint="eastAsia"/>
                <w:color w:val="000000"/>
                <w:kern w:val="0"/>
                <w:sz w:val="20"/>
                <w:szCs w:val="20"/>
              </w:rPr>
            </w:pPr>
            <w:r>
              <w:rPr>
                <w:rFonts w:asciiTheme="minorEastAsia" w:eastAsiaTheme="minorEastAsia" w:hAnsiTheme="minorEastAsia"/>
                <w:sz w:val="20"/>
                <w:szCs w:val="20"/>
              </w:rPr>
              <w:t>浸种</w:t>
            </w:r>
          </w:p>
        </w:tc>
      </w:tr>
      <w:tr w:rsidR="004067E9" w14:paraId="39D619BD" w14:textId="77777777">
        <w:trPr>
          <w:trHeight w:val="260"/>
        </w:trPr>
        <w:tc>
          <w:tcPr>
            <w:tcW w:w="1129" w:type="dxa"/>
            <w:vMerge w:val="restart"/>
            <w:vAlign w:val="center"/>
          </w:tcPr>
          <w:p w14:paraId="07ADF0F4" w14:textId="77777777" w:rsidR="004067E9" w:rsidRDefault="00000000">
            <w:pPr>
              <w:widowControl/>
              <w:jc w:val="center"/>
              <w:rPr>
                <w:rFonts w:ascii="Times New Roman" w:hAnsi="Times New Roman"/>
                <w:color w:val="000000"/>
                <w:kern w:val="0"/>
                <w:sz w:val="20"/>
                <w:szCs w:val="20"/>
              </w:rPr>
            </w:pPr>
            <w:r>
              <w:rPr>
                <w:rFonts w:ascii="Times New Roman" w:hAnsi="Times New Roman"/>
                <w:color w:val="000000"/>
                <w:kern w:val="0"/>
                <w:sz w:val="20"/>
                <w:szCs w:val="20"/>
              </w:rPr>
              <w:t>种植前土壤</w:t>
            </w:r>
            <w:r>
              <w:rPr>
                <w:rFonts w:ascii="Times New Roman" w:hAnsi="Times New Roman" w:hint="eastAsia"/>
                <w:color w:val="000000"/>
                <w:kern w:val="0"/>
                <w:sz w:val="20"/>
                <w:szCs w:val="20"/>
              </w:rPr>
              <w:t>处理</w:t>
            </w:r>
          </w:p>
        </w:tc>
        <w:tc>
          <w:tcPr>
            <w:tcW w:w="1560" w:type="dxa"/>
            <w:vMerge w:val="restart"/>
            <w:vAlign w:val="center"/>
          </w:tcPr>
          <w:p w14:paraId="370184AD" w14:textId="15A244C7" w:rsidR="004067E9" w:rsidRDefault="00000000">
            <w:pPr>
              <w:widowControl/>
              <w:jc w:val="center"/>
              <w:rPr>
                <w:rFonts w:asciiTheme="minorEastAsia" w:eastAsiaTheme="minorEastAsia" w:hAnsiTheme="minorEastAsia" w:hint="eastAsia"/>
                <w:color w:val="000000"/>
                <w:kern w:val="0"/>
                <w:sz w:val="20"/>
                <w:szCs w:val="20"/>
              </w:rPr>
            </w:pPr>
            <w:r>
              <w:rPr>
                <w:rFonts w:asciiTheme="minorEastAsia" w:eastAsiaTheme="minorEastAsia" w:hAnsiTheme="minorEastAsia" w:hint="eastAsia"/>
                <w:color w:val="000000"/>
                <w:kern w:val="0"/>
                <w:sz w:val="20"/>
                <w:szCs w:val="20"/>
              </w:rPr>
              <w:t>根结线虫</w:t>
            </w:r>
            <w:r w:rsidR="00D51CEF">
              <w:rPr>
                <w:rFonts w:asciiTheme="minorEastAsia" w:eastAsiaTheme="minorEastAsia" w:hAnsiTheme="minorEastAsia" w:hint="eastAsia"/>
                <w:sz w:val="20"/>
                <w:szCs w:val="20"/>
              </w:rPr>
              <w:t>病</w:t>
            </w:r>
          </w:p>
        </w:tc>
        <w:tc>
          <w:tcPr>
            <w:tcW w:w="3543" w:type="dxa"/>
            <w:vAlign w:val="center"/>
          </w:tcPr>
          <w:p w14:paraId="504BB7FD" w14:textId="77777777" w:rsidR="004067E9" w:rsidRDefault="00000000">
            <w:pPr>
              <w:widowControl/>
              <w:jc w:val="center"/>
              <w:rPr>
                <w:rFonts w:asciiTheme="minorEastAsia" w:eastAsiaTheme="minorEastAsia" w:hAnsiTheme="minorEastAsia" w:hint="eastAsia"/>
                <w:color w:val="000000"/>
                <w:kern w:val="0"/>
                <w:sz w:val="20"/>
                <w:szCs w:val="20"/>
              </w:rPr>
            </w:pPr>
            <w:r>
              <w:rPr>
                <w:rFonts w:asciiTheme="minorEastAsia" w:eastAsiaTheme="minorEastAsia" w:hAnsiTheme="minorEastAsia"/>
                <w:color w:val="000000"/>
                <w:kern w:val="0"/>
                <w:sz w:val="20"/>
                <w:szCs w:val="20"/>
              </w:rPr>
              <w:t>98%</w:t>
            </w:r>
            <w:r>
              <w:rPr>
                <w:rFonts w:asciiTheme="minorEastAsia" w:eastAsiaTheme="minorEastAsia" w:hAnsiTheme="minorEastAsia" w:hint="eastAsia"/>
                <w:color w:val="000000"/>
                <w:kern w:val="0"/>
                <w:sz w:val="20"/>
                <w:szCs w:val="20"/>
              </w:rPr>
              <w:t>棉隆颗粒剂</w:t>
            </w:r>
          </w:p>
        </w:tc>
        <w:tc>
          <w:tcPr>
            <w:tcW w:w="2410" w:type="dxa"/>
            <w:vAlign w:val="center"/>
          </w:tcPr>
          <w:p w14:paraId="03DE4845" w14:textId="77777777" w:rsidR="004067E9" w:rsidRDefault="00000000">
            <w:pPr>
              <w:widowControl/>
              <w:jc w:val="center"/>
              <w:rPr>
                <w:rFonts w:asciiTheme="minorEastAsia" w:eastAsiaTheme="minorEastAsia" w:hAnsiTheme="minorEastAsia" w:hint="eastAsia"/>
                <w:color w:val="000000"/>
                <w:kern w:val="0"/>
                <w:sz w:val="20"/>
                <w:szCs w:val="20"/>
              </w:rPr>
            </w:pPr>
            <w:r>
              <w:rPr>
                <w:rFonts w:asciiTheme="minorEastAsia" w:eastAsiaTheme="minorEastAsia" w:hAnsiTheme="minorEastAsia"/>
                <w:color w:val="000000"/>
                <w:kern w:val="0"/>
                <w:sz w:val="20"/>
                <w:szCs w:val="20"/>
              </w:rPr>
              <w:t>40-60</w:t>
            </w:r>
            <w:r>
              <w:rPr>
                <w:rFonts w:asciiTheme="minorEastAsia" w:eastAsiaTheme="minorEastAsia" w:hAnsiTheme="minorEastAsia" w:hint="eastAsia"/>
                <w:color w:val="000000"/>
                <w:kern w:val="0"/>
                <w:sz w:val="20"/>
                <w:szCs w:val="20"/>
              </w:rPr>
              <w:t>克</w:t>
            </w:r>
            <w:r>
              <w:rPr>
                <w:rFonts w:asciiTheme="minorEastAsia" w:eastAsiaTheme="minorEastAsia" w:hAnsiTheme="minorEastAsia"/>
                <w:color w:val="000000"/>
                <w:kern w:val="0"/>
                <w:sz w:val="20"/>
                <w:szCs w:val="20"/>
              </w:rPr>
              <w:t>/</w:t>
            </w:r>
            <w:r>
              <w:rPr>
                <w:rFonts w:asciiTheme="minorEastAsia" w:eastAsiaTheme="minorEastAsia" w:hAnsiTheme="minorEastAsia" w:hint="eastAsia"/>
                <w:color w:val="000000"/>
                <w:kern w:val="0"/>
                <w:sz w:val="20"/>
                <w:szCs w:val="20"/>
              </w:rPr>
              <w:t>平方米</w:t>
            </w:r>
          </w:p>
        </w:tc>
        <w:tc>
          <w:tcPr>
            <w:tcW w:w="1097" w:type="dxa"/>
            <w:vAlign w:val="center"/>
          </w:tcPr>
          <w:p w14:paraId="01872D00" w14:textId="77777777" w:rsidR="004067E9" w:rsidRDefault="00000000">
            <w:pPr>
              <w:widowControl/>
              <w:jc w:val="center"/>
              <w:rPr>
                <w:rFonts w:asciiTheme="minorEastAsia" w:eastAsiaTheme="minorEastAsia" w:hAnsiTheme="minorEastAsia" w:hint="eastAsia"/>
                <w:color w:val="000000"/>
                <w:kern w:val="0"/>
                <w:sz w:val="20"/>
                <w:szCs w:val="20"/>
              </w:rPr>
            </w:pPr>
            <w:r>
              <w:rPr>
                <w:rFonts w:asciiTheme="minorEastAsia" w:eastAsiaTheme="minorEastAsia" w:hAnsiTheme="minorEastAsia" w:hint="eastAsia"/>
                <w:color w:val="000000"/>
                <w:kern w:val="0"/>
                <w:sz w:val="20"/>
                <w:szCs w:val="20"/>
              </w:rPr>
              <w:t>土壤熏蒸</w:t>
            </w:r>
          </w:p>
        </w:tc>
      </w:tr>
      <w:tr w:rsidR="004067E9" w14:paraId="48598CFA" w14:textId="77777777">
        <w:trPr>
          <w:trHeight w:val="260"/>
        </w:trPr>
        <w:tc>
          <w:tcPr>
            <w:tcW w:w="1129" w:type="dxa"/>
            <w:vMerge/>
            <w:vAlign w:val="center"/>
          </w:tcPr>
          <w:p w14:paraId="7EBBD2D2" w14:textId="77777777" w:rsidR="004067E9" w:rsidRDefault="004067E9">
            <w:pPr>
              <w:jc w:val="left"/>
              <w:rPr>
                <w:rFonts w:ascii="Times New Roman" w:hAnsi="Times New Roman"/>
                <w:color w:val="000000"/>
                <w:kern w:val="0"/>
                <w:sz w:val="20"/>
                <w:szCs w:val="20"/>
              </w:rPr>
            </w:pPr>
          </w:p>
        </w:tc>
        <w:tc>
          <w:tcPr>
            <w:tcW w:w="1560" w:type="dxa"/>
            <w:vMerge/>
            <w:vAlign w:val="center"/>
          </w:tcPr>
          <w:p w14:paraId="0693CF62" w14:textId="77777777" w:rsidR="004067E9" w:rsidRDefault="004067E9">
            <w:pPr>
              <w:jc w:val="center"/>
              <w:rPr>
                <w:rFonts w:asciiTheme="minorEastAsia" w:eastAsiaTheme="minorEastAsia" w:hAnsiTheme="minorEastAsia" w:hint="eastAsia"/>
                <w:color w:val="000000"/>
                <w:kern w:val="0"/>
                <w:sz w:val="20"/>
                <w:szCs w:val="20"/>
              </w:rPr>
            </w:pPr>
          </w:p>
        </w:tc>
        <w:tc>
          <w:tcPr>
            <w:tcW w:w="3543" w:type="dxa"/>
            <w:vAlign w:val="center"/>
          </w:tcPr>
          <w:p w14:paraId="6F879746" w14:textId="77777777" w:rsidR="004067E9" w:rsidRDefault="00000000">
            <w:pPr>
              <w:widowControl/>
              <w:jc w:val="center"/>
              <w:rPr>
                <w:rFonts w:asciiTheme="minorEastAsia" w:eastAsiaTheme="minorEastAsia" w:hAnsiTheme="minorEastAsia" w:hint="eastAsia"/>
                <w:color w:val="000000"/>
                <w:kern w:val="0"/>
                <w:sz w:val="20"/>
                <w:szCs w:val="20"/>
              </w:rPr>
            </w:pPr>
            <w:r>
              <w:rPr>
                <w:rFonts w:asciiTheme="minorEastAsia" w:eastAsiaTheme="minorEastAsia" w:hAnsiTheme="minorEastAsia"/>
                <w:color w:val="000000"/>
                <w:kern w:val="0"/>
                <w:sz w:val="20"/>
                <w:szCs w:val="20"/>
              </w:rPr>
              <w:t>42%</w:t>
            </w:r>
            <w:r>
              <w:rPr>
                <w:rFonts w:asciiTheme="minorEastAsia" w:eastAsiaTheme="minorEastAsia" w:hAnsiTheme="minorEastAsia" w:hint="eastAsia"/>
                <w:color w:val="000000"/>
                <w:kern w:val="0"/>
                <w:sz w:val="20"/>
                <w:szCs w:val="20"/>
              </w:rPr>
              <w:t>威百亩水剂</w:t>
            </w:r>
          </w:p>
        </w:tc>
        <w:tc>
          <w:tcPr>
            <w:tcW w:w="2410" w:type="dxa"/>
            <w:vAlign w:val="center"/>
          </w:tcPr>
          <w:p w14:paraId="3FC34CDE" w14:textId="750C9190" w:rsidR="004067E9" w:rsidRDefault="00D51CEF">
            <w:pPr>
              <w:widowControl/>
              <w:jc w:val="center"/>
              <w:rPr>
                <w:rFonts w:asciiTheme="minorEastAsia" w:eastAsiaTheme="minorEastAsia" w:hAnsiTheme="minorEastAsia" w:hint="eastAsia"/>
                <w:color w:val="000000"/>
                <w:kern w:val="0"/>
                <w:sz w:val="20"/>
                <w:szCs w:val="20"/>
              </w:rPr>
            </w:pPr>
            <w:r w:rsidRPr="00D51CEF">
              <w:rPr>
                <w:rFonts w:asciiTheme="minorEastAsia" w:eastAsiaTheme="minorEastAsia" w:hAnsiTheme="minorEastAsia"/>
                <w:color w:val="000000"/>
                <w:kern w:val="0"/>
                <w:sz w:val="20"/>
                <w:szCs w:val="20"/>
              </w:rPr>
              <w:t>40-60毫升/平方米</w:t>
            </w:r>
          </w:p>
        </w:tc>
        <w:tc>
          <w:tcPr>
            <w:tcW w:w="1097" w:type="dxa"/>
            <w:vAlign w:val="center"/>
          </w:tcPr>
          <w:p w14:paraId="4268C4FA" w14:textId="77777777" w:rsidR="004067E9" w:rsidRDefault="00000000">
            <w:pPr>
              <w:widowControl/>
              <w:jc w:val="center"/>
              <w:rPr>
                <w:rFonts w:asciiTheme="minorEastAsia" w:eastAsiaTheme="minorEastAsia" w:hAnsiTheme="minorEastAsia" w:hint="eastAsia"/>
                <w:color w:val="000000"/>
                <w:kern w:val="0"/>
                <w:sz w:val="20"/>
                <w:szCs w:val="20"/>
              </w:rPr>
            </w:pPr>
            <w:r>
              <w:rPr>
                <w:rFonts w:asciiTheme="minorEastAsia" w:eastAsiaTheme="minorEastAsia" w:hAnsiTheme="minorEastAsia" w:hint="eastAsia"/>
                <w:color w:val="000000"/>
                <w:kern w:val="0"/>
                <w:sz w:val="20"/>
                <w:szCs w:val="20"/>
              </w:rPr>
              <w:t>土壤熏蒸</w:t>
            </w:r>
          </w:p>
        </w:tc>
      </w:tr>
      <w:tr w:rsidR="004067E9" w14:paraId="5BD94D32" w14:textId="77777777">
        <w:trPr>
          <w:trHeight w:val="260"/>
        </w:trPr>
        <w:tc>
          <w:tcPr>
            <w:tcW w:w="1129" w:type="dxa"/>
            <w:vMerge/>
            <w:vAlign w:val="center"/>
          </w:tcPr>
          <w:p w14:paraId="6E269DE4" w14:textId="77777777" w:rsidR="004067E9" w:rsidRDefault="004067E9">
            <w:pPr>
              <w:jc w:val="left"/>
              <w:rPr>
                <w:rFonts w:ascii="Times New Roman" w:hAnsi="Times New Roman"/>
                <w:color w:val="000000"/>
                <w:kern w:val="0"/>
                <w:sz w:val="20"/>
                <w:szCs w:val="20"/>
              </w:rPr>
            </w:pPr>
          </w:p>
        </w:tc>
        <w:tc>
          <w:tcPr>
            <w:tcW w:w="1560" w:type="dxa"/>
            <w:vMerge/>
            <w:vAlign w:val="center"/>
          </w:tcPr>
          <w:p w14:paraId="5A8430BB" w14:textId="77777777" w:rsidR="004067E9" w:rsidRDefault="004067E9">
            <w:pPr>
              <w:widowControl/>
              <w:jc w:val="center"/>
              <w:rPr>
                <w:rFonts w:asciiTheme="minorEastAsia" w:eastAsiaTheme="minorEastAsia" w:hAnsiTheme="minorEastAsia" w:hint="eastAsia"/>
                <w:color w:val="000000"/>
                <w:kern w:val="0"/>
                <w:sz w:val="20"/>
                <w:szCs w:val="20"/>
              </w:rPr>
            </w:pPr>
          </w:p>
        </w:tc>
        <w:tc>
          <w:tcPr>
            <w:tcW w:w="3543" w:type="dxa"/>
            <w:vAlign w:val="center"/>
          </w:tcPr>
          <w:p w14:paraId="1C4E6E59" w14:textId="77777777" w:rsidR="004067E9" w:rsidRDefault="00000000">
            <w:pPr>
              <w:widowControl/>
              <w:jc w:val="center"/>
              <w:rPr>
                <w:rFonts w:asciiTheme="minorEastAsia" w:eastAsiaTheme="minorEastAsia" w:hAnsiTheme="minorEastAsia" w:hint="eastAsia"/>
                <w:color w:val="000000"/>
                <w:kern w:val="0"/>
                <w:sz w:val="20"/>
                <w:szCs w:val="20"/>
              </w:rPr>
            </w:pPr>
            <w:r>
              <w:rPr>
                <w:rFonts w:asciiTheme="minorEastAsia" w:eastAsiaTheme="minorEastAsia" w:hAnsiTheme="minorEastAsia"/>
                <w:color w:val="000000"/>
                <w:kern w:val="0"/>
                <w:sz w:val="20"/>
                <w:szCs w:val="20"/>
              </w:rPr>
              <w:t>99%</w:t>
            </w:r>
            <w:r>
              <w:rPr>
                <w:rFonts w:asciiTheme="minorEastAsia" w:eastAsiaTheme="minorEastAsia" w:hAnsiTheme="minorEastAsia" w:hint="eastAsia"/>
                <w:color w:val="000000"/>
                <w:kern w:val="0"/>
                <w:sz w:val="20"/>
                <w:szCs w:val="20"/>
              </w:rPr>
              <w:t>硫酰氟气体制剂</w:t>
            </w:r>
          </w:p>
        </w:tc>
        <w:tc>
          <w:tcPr>
            <w:tcW w:w="2410" w:type="dxa"/>
            <w:vAlign w:val="center"/>
          </w:tcPr>
          <w:p w14:paraId="07EBFBD7" w14:textId="77777777" w:rsidR="004067E9" w:rsidRDefault="00000000">
            <w:pPr>
              <w:widowControl/>
              <w:jc w:val="center"/>
              <w:rPr>
                <w:rFonts w:asciiTheme="minorEastAsia" w:eastAsiaTheme="minorEastAsia" w:hAnsiTheme="minorEastAsia" w:hint="eastAsia"/>
                <w:color w:val="000000"/>
                <w:kern w:val="0"/>
                <w:sz w:val="20"/>
                <w:szCs w:val="20"/>
              </w:rPr>
            </w:pPr>
            <w:r>
              <w:rPr>
                <w:rFonts w:asciiTheme="minorEastAsia" w:eastAsiaTheme="minorEastAsia" w:hAnsiTheme="minorEastAsia"/>
                <w:color w:val="000000"/>
                <w:kern w:val="0"/>
                <w:sz w:val="20"/>
                <w:szCs w:val="20"/>
              </w:rPr>
              <w:t>75-100</w:t>
            </w:r>
            <w:r>
              <w:rPr>
                <w:rFonts w:asciiTheme="minorEastAsia" w:eastAsiaTheme="minorEastAsia" w:hAnsiTheme="minorEastAsia" w:hint="eastAsia"/>
                <w:color w:val="000000"/>
                <w:kern w:val="0"/>
                <w:sz w:val="20"/>
                <w:szCs w:val="20"/>
              </w:rPr>
              <w:t>克</w:t>
            </w:r>
            <w:r>
              <w:rPr>
                <w:rFonts w:asciiTheme="minorEastAsia" w:eastAsiaTheme="minorEastAsia" w:hAnsiTheme="minorEastAsia"/>
                <w:color w:val="000000"/>
                <w:kern w:val="0"/>
                <w:sz w:val="20"/>
                <w:szCs w:val="20"/>
              </w:rPr>
              <w:t>/</w:t>
            </w:r>
            <w:r>
              <w:rPr>
                <w:rFonts w:asciiTheme="minorEastAsia" w:eastAsiaTheme="minorEastAsia" w:hAnsiTheme="minorEastAsia" w:hint="eastAsia"/>
                <w:color w:val="000000"/>
                <w:kern w:val="0"/>
                <w:sz w:val="20"/>
                <w:szCs w:val="20"/>
              </w:rPr>
              <w:t>平方米</w:t>
            </w:r>
          </w:p>
        </w:tc>
        <w:tc>
          <w:tcPr>
            <w:tcW w:w="1097" w:type="dxa"/>
            <w:vAlign w:val="center"/>
          </w:tcPr>
          <w:p w14:paraId="032920BB" w14:textId="77777777" w:rsidR="004067E9" w:rsidRDefault="00000000">
            <w:pPr>
              <w:widowControl/>
              <w:jc w:val="center"/>
              <w:rPr>
                <w:rFonts w:asciiTheme="minorEastAsia" w:eastAsiaTheme="minorEastAsia" w:hAnsiTheme="minorEastAsia" w:hint="eastAsia"/>
                <w:color w:val="000000"/>
                <w:kern w:val="0"/>
                <w:sz w:val="20"/>
                <w:szCs w:val="20"/>
              </w:rPr>
            </w:pPr>
            <w:r>
              <w:rPr>
                <w:rFonts w:asciiTheme="minorEastAsia" w:eastAsiaTheme="minorEastAsia" w:hAnsiTheme="minorEastAsia" w:hint="eastAsia"/>
                <w:color w:val="000000"/>
                <w:kern w:val="0"/>
                <w:sz w:val="20"/>
                <w:szCs w:val="20"/>
              </w:rPr>
              <w:t>土壤熏蒸</w:t>
            </w:r>
          </w:p>
        </w:tc>
      </w:tr>
      <w:tr w:rsidR="004067E9" w14:paraId="1F2003E2" w14:textId="77777777">
        <w:trPr>
          <w:trHeight w:val="230"/>
        </w:trPr>
        <w:tc>
          <w:tcPr>
            <w:tcW w:w="1129" w:type="dxa"/>
            <w:vMerge/>
            <w:vAlign w:val="center"/>
          </w:tcPr>
          <w:p w14:paraId="70EDE079" w14:textId="77777777" w:rsidR="004067E9" w:rsidRDefault="004067E9">
            <w:pPr>
              <w:jc w:val="left"/>
              <w:rPr>
                <w:rFonts w:ascii="Times New Roman" w:hAnsi="Times New Roman"/>
                <w:color w:val="000000"/>
                <w:kern w:val="0"/>
                <w:sz w:val="20"/>
                <w:szCs w:val="20"/>
              </w:rPr>
            </w:pPr>
          </w:p>
        </w:tc>
        <w:tc>
          <w:tcPr>
            <w:tcW w:w="1560" w:type="dxa"/>
            <w:vAlign w:val="center"/>
          </w:tcPr>
          <w:p w14:paraId="70C975B8" w14:textId="77777777" w:rsidR="004067E9" w:rsidRDefault="00000000">
            <w:pPr>
              <w:jc w:val="center"/>
              <w:rPr>
                <w:rFonts w:asciiTheme="minorEastAsia" w:eastAsiaTheme="minorEastAsia" w:hAnsiTheme="minorEastAsia" w:hint="eastAsia"/>
                <w:color w:val="000000"/>
                <w:kern w:val="0"/>
                <w:sz w:val="20"/>
                <w:szCs w:val="20"/>
              </w:rPr>
            </w:pPr>
            <w:r>
              <w:rPr>
                <w:rFonts w:asciiTheme="minorEastAsia" w:eastAsiaTheme="minorEastAsia" w:hAnsiTheme="minorEastAsia" w:cs="Helvetica" w:hint="eastAsia"/>
                <w:color w:val="333333"/>
                <w:sz w:val="20"/>
                <w:szCs w:val="20"/>
                <w:shd w:val="clear" w:color="auto" w:fill="FFFFFF"/>
              </w:rPr>
              <w:t>枯萎病</w:t>
            </w:r>
          </w:p>
        </w:tc>
        <w:tc>
          <w:tcPr>
            <w:tcW w:w="3543" w:type="dxa"/>
            <w:vMerge w:val="restart"/>
            <w:vAlign w:val="center"/>
          </w:tcPr>
          <w:p w14:paraId="7BB6061B" w14:textId="77777777" w:rsidR="004067E9" w:rsidRDefault="00000000">
            <w:pPr>
              <w:widowControl/>
              <w:jc w:val="center"/>
              <w:rPr>
                <w:rFonts w:asciiTheme="minorEastAsia" w:eastAsiaTheme="minorEastAsia" w:hAnsiTheme="minorEastAsia" w:hint="eastAsia"/>
                <w:color w:val="000000"/>
                <w:kern w:val="0"/>
                <w:sz w:val="20"/>
                <w:szCs w:val="20"/>
              </w:rPr>
            </w:pPr>
            <w:r>
              <w:rPr>
                <w:rFonts w:asciiTheme="minorEastAsia" w:eastAsiaTheme="minorEastAsia" w:hAnsiTheme="minorEastAsia"/>
                <w:color w:val="000000"/>
                <w:kern w:val="0"/>
                <w:sz w:val="20"/>
                <w:szCs w:val="20"/>
              </w:rPr>
              <w:t>99.5%</w:t>
            </w:r>
            <w:r>
              <w:rPr>
                <w:rFonts w:asciiTheme="minorEastAsia" w:eastAsiaTheme="minorEastAsia" w:hAnsiTheme="minorEastAsia" w:hint="eastAsia"/>
                <w:color w:val="000000"/>
                <w:kern w:val="0"/>
                <w:sz w:val="20"/>
                <w:szCs w:val="20"/>
              </w:rPr>
              <w:t>氯化苦液剂</w:t>
            </w:r>
          </w:p>
        </w:tc>
        <w:tc>
          <w:tcPr>
            <w:tcW w:w="2410" w:type="dxa"/>
            <w:vAlign w:val="center"/>
          </w:tcPr>
          <w:p w14:paraId="11153A2A" w14:textId="7E3946AE" w:rsidR="004067E9" w:rsidRDefault="00D51CEF">
            <w:pPr>
              <w:jc w:val="center"/>
              <w:rPr>
                <w:rFonts w:asciiTheme="minorEastAsia" w:eastAsiaTheme="minorEastAsia" w:hAnsiTheme="minorEastAsia" w:hint="eastAsia"/>
                <w:color w:val="000000"/>
                <w:kern w:val="0"/>
                <w:sz w:val="20"/>
                <w:szCs w:val="20"/>
              </w:rPr>
            </w:pPr>
            <w:r>
              <w:rPr>
                <w:rFonts w:asciiTheme="minorEastAsia" w:eastAsiaTheme="minorEastAsia" w:hAnsiTheme="minorEastAsia" w:cs="Helvetica" w:hint="eastAsia"/>
                <w:color w:val="333333"/>
                <w:sz w:val="20"/>
                <w:szCs w:val="20"/>
                <w:shd w:val="clear" w:color="auto" w:fill="FFFFFF"/>
              </w:rPr>
              <w:t>35-70</w:t>
            </w:r>
            <w:r w:rsidR="00000000">
              <w:rPr>
                <w:rFonts w:asciiTheme="minorEastAsia" w:eastAsiaTheme="minorEastAsia" w:hAnsiTheme="minorEastAsia" w:cs="Helvetica" w:hint="eastAsia"/>
                <w:color w:val="333333"/>
                <w:sz w:val="20"/>
                <w:szCs w:val="20"/>
                <w:shd w:val="clear" w:color="auto" w:fill="FFFFFF"/>
              </w:rPr>
              <w:t>克</w:t>
            </w:r>
            <w:r w:rsidR="00000000">
              <w:rPr>
                <w:rFonts w:asciiTheme="minorEastAsia" w:eastAsiaTheme="minorEastAsia" w:hAnsiTheme="minorEastAsia" w:cs="Helvetica"/>
                <w:color w:val="333333"/>
                <w:sz w:val="20"/>
                <w:szCs w:val="20"/>
                <w:shd w:val="clear" w:color="auto" w:fill="FFFFFF"/>
              </w:rPr>
              <w:t>/</w:t>
            </w:r>
            <w:r w:rsidR="00000000">
              <w:rPr>
                <w:rFonts w:asciiTheme="minorEastAsia" w:eastAsiaTheme="minorEastAsia" w:hAnsiTheme="minorEastAsia" w:cs="Helvetica" w:hint="eastAsia"/>
                <w:color w:val="333333"/>
                <w:sz w:val="20"/>
                <w:szCs w:val="20"/>
                <w:shd w:val="clear" w:color="auto" w:fill="FFFFFF"/>
              </w:rPr>
              <w:t>平方米</w:t>
            </w:r>
          </w:p>
        </w:tc>
        <w:tc>
          <w:tcPr>
            <w:tcW w:w="1097" w:type="dxa"/>
            <w:vMerge w:val="restart"/>
            <w:vAlign w:val="center"/>
          </w:tcPr>
          <w:p w14:paraId="76651693" w14:textId="77777777" w:rsidR="004067E9" w:rsidRDefault="00000000">
            <w:pPr>
              <w:widowControl/>
              <w:jc w:val="center"/>
              <w:rPr>
                <w:rFonts w:asciiTheme="minorEastAsia" w:eastAsiaTheme="minorEastAsia" w:hAnsiTheme="minorEastAsia" w:hint="eastAsia"/>
                <w:color w:val="000000"/>
                <w:kern w:val="0"/>
                <w:sz w:val="20"/>
                <w:szCs w:val="20"/>
              </w:rPr>
            </w:pPr>
            <w:r>
              <w:rPr>
                <w:rFonts w:asciiTheme="minorEastAsia" w:eastAsiaTheme="minorEastAsia" w:hAnsiTheme="minorEastAsia" w:hint="eastAsia"/>
                <w:color w:val="000000"/>
                <w:kern w:val="0"/>
                <w:sz w:val="20"/>
                <w:szCs w:val="20"/>
              </w:rPr>
              <w:t>土壤熏蒸</w:t>
            </w:r>
          </w:p>
        </w:tc>
      </w:tr>
      <w:tr w:rsidR="00D51CEF" w14:paraId="5704A440" w14:textId="77777777">
        <w:trPr>
          <w:trHeight w:val="137"/>
        </w:trPr>
        <w:tc>
          <w:tcPr>
            <w:tcW w:w="1129" w:type="dxa"/>
            <w:vMerge/>
            <w:vAlign w:val="center"/>
          </w:tcPr>
          <w:p w14:paraId="7DDEC2CF" w14:textId="77777777" w:rsidR="00D51CEF" w:rsidRDefault="00D51CEF" w:rsidP="00D51CEF">
            <w:pPr>
              <w:jc w:val="left"/>
              <w:rPr>
                <w:rFonts w:ascii="Times New Roman" w:hAnsi="Times New Roman"/>
                <w:color w:val="000000"/>
                <w:kern w:val="0"/>
                <w:sz w:val="20"/>
                <w:szCs w:val="20"/>
              </w:rPr>
            </w:pPr>
          </w:p>
        </w:tc>
        <w:tc>
          <w:tcPr>
            <w:tcW w:w="1560" w:type="dxa"/>
            <w:vAlign w:val="center"/>
          </w:tcPr>
          <w:p w14:paraId="65E48039" w14:textId="00BD3825" w:rsidR="00D51CEF" w:rsidRDefault="00D51CEF" w:rsidP="00D51CEF">
            <w:pPr>
              <w:jc w:val="center"/>
              <w:rPr>
                <w:rFonts w:asciiTheme="minorEastAsia" w:eastAsiaTheme="minorEastAsia" w:hAnsiTheme="minorEastAsia" w:cs="Helvetica" w:hint="eastAsia"/>
                <w:color w:val="333333"/>
                <w:sz w:val="20"/>
                <w:szCs w:val="20"/>
                <w:shd w:val="clear" w:color="auto" w:fill="FFFFFF"/>
              </w:rPr>
            </w:pPr>
            <w:r>
              <w:rPr>
                <w:rFonts w:asciiTheme="minorEastAsia" w:eastAsiaTheme="minorEastAsia" w:hAnsiTheme="minorEastAsia" w:cs="Helvetica" w:hint="eastAsia"/>
                <w:color w:val="333333"/>
                <w:sz w:val="20"/>
                <w:szCs w:val="20"/>
                <w:shd w:val="clear" w:color="auto" w:fill="FFFFFF"/>
              </w:rPr>
              <w:t>根结线虫</w:t>
            </w:r>
            <w:r>
              <w:rPr>
                <w:rFonts w:asciiTheme="minorEastAsia" w:eastAsiaTheme="minorEastAsia" w:hAnsiTheme="minorEastAsia" w:hint="eastAsia"/>
                <w:sz w:val="20"/>
                <w:szCs w:val="20"/>
              </w:rPr>
              <w:t>病</w:t>
            </w:r>
          </w:p>
        </w:tc>
        <w:tc>
          <w:tcPr>
            <w:tcW w:w="3543" w:type="dxa"/>
            <w:vMerge/>
            <w:vAlign w:val="center"/>
          </w:tcPr>
          <w:p w14:paraId="0A1802D2" w14:textId="77777777" w:rsidR="00D51CEF" w:rsidRDefault="00D51CEF" w:rsidP="00D51CEF">
            <w:pPr>
              <w:widowControl/>
              <w:jc w:val="center"/>
              <w:rPr>
                <w:rFonts w:asciiTheme="minorEastAsia" w:eastAsiaTheme="minorEastAsia" w:hAnsiTheme="minorEastAsia" w:hint="eastAsia"/>
                <w:color w:val="000000"/>
                <w:kern w:val="0"/>
                <w:sz w:val="20"/>
                <w:szCs w:val="20"/>
              </w:rPr>
            </w:pPr>
          </w:p>
        </w:tc>
        <w:tc>
          <w:tcPr>
            <w:tcW w:w="2410" w:type="dxa"/>
            <w:vAlign w:val="center"/>
          </w:tcPr>
          <w:p w14:paraId="5630EC48" w14:textId="40923DB0" w:rsidR="00D51CEF" w:rsidRDefault="00D51CEF" w:rsidP="00D51CEF">
            <w:pPr>
              <w:jc w:val="center"/>
              <w:rPr>
                <w:rFonts w:asciiTheme="minorEastAsia" w:eastAsiaTheme="minorEastAsia" w:hAnsiTheme="minorEastAsia" w:cs="Helvetica" w:hint="eastAsia"/>
                <w:color w:val="333333"/>
                <w:sz w:val="20"/>
                <w:szCs w:val="20"/>
                <w:shd w:val="clear" w:color="auto" w:fill="FFFFFF"/>
              </w:rPr>
            </w:pPr>
            <w:r>
              <w:rPr>
                <w:rFonts w:asciiTheme="minorEastAsia" w:eastAsiaTheme="minorEastAsia" w:hAnsiTheme="minorEastAsia" w:cs="Helvetica" w:hint="eastAsia"/>
                <w:color w:val="333333"/>
                <w:sz w:val="20"/>
                <w:szCs w:val="20"/>
                <w:shd w:val="clear" w:color="auto" w:fill="FFFFFF"/>
              </w:rPr>
              <w:t>35-70克</w:t>
            </w:r>
            <w:r>
              <w:rPr>
                <w:rFonts w:asciiTheme="minorEastAsia" w:eastAsiaTheme="minorEastAsia" w:hAnsiTheme="minorEastAsia" w:cs="Helvetica"/>
                <w:color w:val="333333"/>
                <w:sz w:val="20"/>
                <w:szCs w:val="20"/>
                <w:shd w:val="clear" w:color="auto" w:fill="FFFFFF"/>
              </w:rPr>
              <w:t>/</w:t>
            </w:r>
            <w:r>
              <w:rPr>
                <w:rFonts w:asciiTheme="minorEastAsia" w:eastAsiaTheme="minorEastAsia" w:hAnsiTheme="minorEastAsia" w:cs="Helvetica" w:hint="eastAsia"/>
                <w:color w:val="333333"/>
                <w:sz w:val="20"/>
                <w:szCs w:val="20"/>
                <w:shd w:val="clear" w:color="auto" w:fill="FFFFFF"/>
              </w:rPr>
              <w:t>平方米</w:t>
            </w:r>
          </w:p>
        </w:tc>
        <w:tc>
          <w:tcPr>
            <w:tcW w:w="1097" w:type="dxa"/>
            <w:vMerge/>
            <w:vAlign w:val="center"/>
          </w:tcPr>
          <w:p w14:paraId="2DE576A0" w14:textId="77777777" w:rsidR="00D51CEF" w:rsidRDefault="00D51CEF" w:rsidP="00D51CEF">
            <w:pPr>
              <w:widowControl/>
              <w:jc w:val="center"/>
              <w:rPr>
                <w:rFonts w:asciiTheme="minorEastAsia" w:eastAsiaTheme="minorEastAsia" w:hAnsiTheme="minorEastAsia" w:hint="eastAsia"/>
                <w:color w:val="000000"/>
                <w:kern w:val="0"/>
                <w:sz w:val="20"/>
                <w:szCs w:val="20"/>
              </w:rPr>
            </w:pPr>
          </w:p>
        </w:tc>
      </w:tr>
      <w:tr w:rsidR="00D51CEF" w14:paraId="31BA88F2" w14:textId="77777777">
        <w:trPr>
          <w:trHeight w:val="100"/>
        </w:trPr>
        <w:tc>
          <w:tcPr>
            <w:tcW w:w="1129" w:type="dxa"/>
            <w:vMerge/>
            <w:vAlign w:val="center"/>
          </w:tcPr>
          <w:p w14:paraId="20094651" w14:textId="77777777" w:rsidR="00D51CEF" w:rsidRDefault="00D51CEF" w:rsidP="00D51CEF">
            <w:pPr>
              <w:jc w:val="left"/>
              <w:rPr>
                <w:rFonts w:ascii="Times New Roman" w:hAnsi="Times New Roman"/>
                <w:color w:val="000000"/>
                <w:kern w:val="0"/>
                <w:sz w:val="20"/>
                <w:szCs w:val="20"/>
              </w:rPr>
            </w:pPr>
          </w:p>
        </w:tc>
        <w:tc>
          <w:tcPr>
            <w:tcW w:w="1560" w:type="dxa"/>
            <w:vAlign w:val="center"/>
          </w:tcPr>
          <w:p w14:paraId="1EDB57B4" w14:textId="77777777" w:rsidR="00D51CEF" w:rsidRDefault="00D51CEF" w:rsidP="00D51CEF">
            <w:pPr>
              <w:jc w:val="center"/>
              <w:rPr>
                <w:rFonts w:asciiTheme="minorEastAsia" w:eastAsiaTheme="minorEastAsia" w:hAnsiTheme="minorEastAsia" w:cs="Helvetica" w:hint="eastAsia"/>
                <w:color w:val="333333"/>
                <w:sz w:val="20"/>
                <w:szCs w:val="20"/>
                <w:shd w:val="clear" w:color="auto" w:fill="FFFFFF"/>
              </w:rPr>
            </w:pPr>
            <w:r>
              <w:rPr>
                <w:rFonts w:asciiTheme="minorEastAsia" w:eastAsiaTheme="minorEastAsia" w:hAnsiTheme="minorEastAsia" w:cs="Helvetica" w:hint="eastAsia"/>
                <w:color w:val="333333"/>
                <w:sz w:val="20"/>
                <w:szCs w:val="20"/>
                <w:shd w:val="clear" w:color="auto" w:fill="FFFFFF"/>
              </w:rPr>
              <w:t>青枯病</w:t>
            </w:r>
          </w:p>
        </w:tc>
        <w:tc>
          <w:tcPr>
            <w:tcW w:w="3543" w:type="dxa"/>
            <w:vMerge/>
            <w:vAlign w:val="center"/>
          </w:tcPr>
          <w:p w14:paraId="5FC04727" w14:textId="77777777" w:rsidR="00D51CEF" w:rsidRDefault="00D51CEF" w:rsidP="00D51CEF">
            <w:pPr>
              <w:widowControl/>
              <w:jc w:val="center"/>
              <w:rPr>
                <w:rFonts w:asciiTheme="minorEastAsia" w:eastAsiaTheme="minorEastAsia" w:hAnsiTheme="minorEastAsia" w:hint="eastAsia"/>
                <w:color w:val="000000"/>
                <w:kern w:val="0"/>
                <w:sz w:val="20"/>
                <w:szCs w:val="20"/>
              </w:rPr>
            </w:pPr>
          </w:p>
        </w:tc>
        <w:tc>
          <w:tcPr>
            <w:tcW w:w="2410" w:type="dxa"/>
            <w:vAlign w:val="center"/>
          </w:tcPr>
          <w:p w14:paraId="6E76928C" w14:textId="36BD4BA0" w:rsidR="00D51CEF" w:rsidRDefault="00D51CEF" w:rsidP="00D51CEF">
            <w:pPr>
              <w:jc w:val="center"/>
              <w:rPr>
                <w:rFonts w:asciiTheme="minorEastAsia" w:eastAsiaTheme="minorEastAsia" w:hAnsiTheme="minorEastAsia" w:cs="Helvetica" w:hint="eastAsia"/>
                <w:color w:val="333333"/>
                <w:sz w:val="20"/>
                <w:szCs w:val="20"/>
                <w:shd w:val="clear" w:color="auto" w:fill="FFFFFF"/>
              </w:rPr>
            </w:pPr>
            <w:r>
              <w:rPr>
                <w:rFonts w:asciiTheme="minorEastAsia" w:eastAsiaTheme="minorEastAsia" w:hAnsiTheme="minorEastAsia" w:cs="Helvetica" w:hint="eastAsia"/>
                <w:color w:val="333333"/>
                <w:sz w:val="20"/>
                <w:szCs w:val="20"/>
                <w:shd w:val="clear" w:color="auto" w:fill="FFFFFF"/>
              </w:rPr>
              <w:t>35-70克</w:t>
            </w:r>
            <w:r>
              <w:rPr>
                <w:rFonts w:asciiTheme="minorEastAsia" w:eastAsiaTheme="minorEastAsia" w:hAnsiTheme="minorEastAsia" w:cs="Helvetica"/>
                <w:color w:val="333333"/>
                <w:sz w:val="20"/>
                <w:szCs w:val="20"/>
                <w:shd w:val="clear" w:color="auto" w:fill="FFFFFF"/>
              </w:rPr>
              <w:t>/</w:t>
            </w:r>
            <w:r>
              <w:rPr>
                <w:rFonts w:asciiTheme="minorEastAsia" w:eastAsiaTheme="minorEastAsia" w:hAnsiTheme="minorEastAsia" w:cs="Helvetica" w:hint="eastAsia"/>
                <w:color w:val="333333"/>
                <w:sz w:val="20"/>
                <w:szCs w:val="20"/>
                <w:shd w:val="clear" w:color="auto" w:fill="FFFFFF"/>
              </w:rPr>
              <w:t>平方米</w:t>
            </w:r>
          </w:p>
        </w:tc>
        <w:tc>
          <w:tcPr>
            <w:tcW w:w="1097" w:type="dxa"/>
            <w:vMerge/>
            <w:vAlign w:val="center"/>
          </w:tcPr>
          <w:p w14:paraId="55E0F241" w14:textId="77777777" w:rsidR="00D51CEF" w:rsidRDefault="00D51CEF" w:rsidP="00D51CEF">
            <w:pPr>
              <w:widowControl/>
              <w:jc w:val="center"/>
              <w:rPr>
                <w:rFonts w:asciiTheme="minorEastAsia" w:eastAsiaTheme="minorEastAsia" w:hAnsiTheme="minorEastAsia" w:hint="eastAsia"/>
                <w:color w:val="000000"/>
                <w:kern w:val="0"/>
                <w:sz w:val="20"/>
                <w:szCs w:val="20"/>
              </w:rPr>
            </w:pPr>
          </w:p>
        </w:tc>
      </w:tr>
      <w:tr w:rsidR="004067E9" w14:paraId="33648397" w14:textId="77777777">
        <w:trPr>
          <w:trHeight w:val="270"/>
        </w:trPr>
        <w:tc>
          <w:tcPr>
            <w:tcW w:w="1129" w:type="dxa"/>
            <w:vMerge w:val="restart"/>
            <w:vAlign w:val="center"/>
          </w:tcPr>
          <w:p w14:paraId="141C1224" w14:textId="77777777" w:rsidR="004067E9" w:rsidRDefault="00000000">
            <w:pPr>
              <w:jc w:val="center"/>
              <w:rPr>
                <w:rFonts w:ascii="Times New Roman" w:hAnsi="Times New Roman"/>
                <w:color w:val="000000"/>
                <w:kern w:val="0"/>
                <w:sz w:val="20"/>
                <w:szCs w:val="20"/>
              </w:rPr>
            </w:pPr>
            <w:r>
              <w:rPr>
                <w:rFonts w:ascii="Times New Roman" w:hAnsi="Times New Roman"/>
                <w:color w:val="000000"/>
                <w:kern w:val="0"/>
                <w:sz w:val="20"/>
                <w:szCs w:val="20"/>
              </w:rPr>
              <w:t>生育期药剂防治</w:t>
            </w:r>
          </w:p>
        </w:tc>
        <w:tc>
          <w:tcPr>
            <w:tcW w:w="1560" w:type="dxa"/>
            <w:vMerge w:val="restart"/>
            <w:vAlign w:val="center"/>
          </w:tcPr>
          <w:p w14:paraId="13F0B7E4" w14:textId="3D85134C" w:rsidR="004067E9" w:rsidRDefault="00000000">
            <w:pPr>
              <w:widowControl/>
              <w:jc w:val="center"/>
              <w:rPr>
                <w:rFonts w:asciiTheme="minorEastAsia" w:eastAsiaTheme="minorEastAsia" w:hAnsiTheme="minorEastAsia" w:hint="eastAsia"/>
                <w:color w:val="000000"/>
                <w:kern w:val="0"/>
                <w:sz w:val="20"/>
                <w:szCs w:val="20"/>
              </w:rPr>
            </w:pPr>
            <w:r>
              <w:rPr>
                <w:rFonts w:asciiTheme="minorEastAsia" w:eastAsiaTheme="minorEastAsia" w:hAnsiTheme="minorEastAsia" w:hint="eastAsia"/>
                <w:color w:val="000000"/>
                <w:kern w:val="0"/>
                <w:sz w:val="20"/>
                <w:szCs w:val="20"/>
              </w:rPr>
              <w:t>根结线虫</w:t>
            </w:r>
            <w:r w:rsidR="00D51CEF">
              <w:rPr>
                <w:rFonts w:asciiTheme="minorEastAsia" w:eastAsiaTheme="minorEastAsia" w:hAnsiTheme="minorEastAsia" w:hint="eastAsia"/>
                <w:sz w:val="20"/>
                <w:szCs w:val="20"/>
              </w:rPr>
              <w:t>病</w:t>
            </w:r>
          </w:p>
        </w:tc>
        <w:tc>
          <w:tcPr>
            <w:tcW w:w="3543" w:type="dxa"/>
            <w:vAlign w:val="center"/>
          </w:tcPr>
          <w:p w14:paraId="14CB53F3" w14:textId="77777777" w:rsidR="004067E9" w:rsidRDefault="00000000">
            <w:pPr>
              <w:widowControl/>
              <w:jc w:val="center"/>
              <w:rPr>
                <w:rFonts w:asciiTheme="minorEastAsia" w:eastAsiaTheme="minorEastAsia" w:hAnsiTheme="minorEastAsia" w:hint="eastAsia"/>
                <w:color w:val="000000"/>
                <w:kern w:val="0"/>
                <w:sz w:val="20"/>
                <w:szCs w:val="20"/>
              </w:rPr>
            </w:pPr>
            <w:r>
              <w:rPr>
                <w:rFonts w:asciiTheme="minorEastAsia" w:eastAsiaTheme="minorEastAsia" w:hAnsiTheme="minorEastAsia"/>
                <w:color w:val="000000"/>
                <w:kern w:val="0"/>
                <w:sz w:val="20"/>
                <w:szCs w:val="20"/>
              </w:rPr>
              <w:t>10%</w:t>
            </w:r>
            <w:bookmarkStart w:id="17" w:name="_Hlk236055840"/>
            <w:r>
              <w:rPr>
                <w:rFonts w:asciiTheme="minorEastAsia" w:eastAsiaTheme="minorEastAsia" w:hAnsiTheme="minorEastAsia" w:hint="eastAsia"/>
                <w:color w:val="000000"/>
                <w:kern w:val="0"/>
                <w:sz w:val="20"/>
                <w:szCs w:val="20"/>
              </w:rPr>
              <w:t>噻唑膦</w:t>
            </w:r>
            <w:bookmarkEnd w:id="17"/>
            <w:r>
              <w:rPr>
                <w:rFonts w:asciiTheme="minorEastAsia" w:eastAsiaTheme="minorEastAsia" w:hAnsiTheme="minorEastAsia" w:hint="eastAsia"/>
                <w:color w:val="000000"/>
                <w:kern w:val="0"/>
                <w:sz w:val="20"/>
                <w:szCs w:val="20"/>
              </w:rPr>
              <w:t>颗粒剂</w:t>
            </w:r>
          </w:p>
        </w:tc>
        <w:tc>
          <w:tcPr>
            <w:tcW w:w="2410" w:type="dxa"/>
            <w:vAlign w:val="center"/>
          </w:tcPr>
          <w:p w14:paraId="57605041" w14:textId="77777777" w:rsidR="004067E9" w:rsidRDefault="00000000">
            <w:pPr>
              <w:widowControl/>
              <w:jc w:val="center"/>
              <w:rPr>
                <w:rFonts w:asciiTheme="minorEastAsia" w:eastAsiaTheme="minorEastAsia" w:hAnsiTheme="minorEastAsia" w:hint="eastAsia"/>
                <w:color w:val="000000"/>
                <w:kern w:val="0"/>
                <w:sz w:val="20"/>
                <w:szCs w:val="20"/>
              </w:rPr>
            </w:pPr>
            <w:r>
              <w:rPr>
                <w:rFonts w:asciiTheme="minorEastAsia" w:eastAsiaTheme="minorEastAsia" w:hAnsiTheme="minorEastAsia"/>
                <w:color w:val="000000"/>
                <w:kern w:val="0"/>
                <w:sz w:val="20"/>
                <w:szCs w:val="20"/>
              </w:rPr>
              <w:t>1500-2000</w:t>
            </w:r>
            <w:r>
              <w:rPr>
                <w:rFonts w:asciiTheme="minorEastAsia" w:eastAsiaTheme="minorEastAsia" w:hAnsiTheme="minorEastAsia" w:hint="eastAsia"/>
                <w:color w:val="000000"/>
                <w:kern w:val="0"/>
                <w:sz w:val="20"/>
                <w:szCs w:val="20"/>
              </w:rPr>
              <w:t>克</w:t>
            </w:r>
            <w:r>
              <w:rPr>
                <w:rFonts w:asciiTheme="minorEastAsia" w:eastAsiaTheme="minorEastAsia" w:hAnsiTheme="minorEastAsia"/>
                <w:color w:val="000000"/>
                <w:kern w:val="0"/>
                <w:sz w:val="20"/>
                <w:szCs w:val="20"/>
              </w:rPr>
              <w:t>/</w:t>
            </w:r>
            <w:r>
              <w:rPr>
                <w:rFonts w:asciiTheme="minorEastAsia" w:eastAsiaTheme="minorEastAsia" w:hAnsiTheme="minorEastAsia" w:hint="eastAsia"/>
                <w:color w:val="000000"/>
                <w:kern w:val="0"/>
                <w:sz w:val="20"/>
                <w:szCs w:val="20"/>
              </w:rPr>
              <w:t>亩</w:t>
            </w:r>
          </w:p>
        </w:tc>
        <w:tc>
          <w:tcPr>
            <w:tcW w:w="1097" w:type="dxa"/>
            <w:vAlign w:val="center"/>
          </w:tcPr>
          <w:p w14:paraId="24F3ADF0" w14:textId="77777777" w:rsidR="004067E9" w:rsidRDefault="00000000">
            <w:pPr>
              <w:widowControl/>
              <w:jc w:val="center"/>
              <w:rPr>
                <w:rFonts w:asciiTheme="minorEastAsia" w:eastAsiaTheme="minorEastAsia" w:hAnsiTheme="minorEastAsia" w:hint="eastAsia"/>
                <w:color w:val="000000"/>
                <w:kern w:val="0"/>
                <w:sz w:val="20"/>
                <w:szCs w:val="20"/>
              </w:rPr>
            </w:pPr>
            <w:r>
              <w:rPr>
                <w:rFonts w:asciiTheme="minorEastAsia" w:eastAsiaTheme="minorEastAsia" w:hAnsiTheme="minorEastAsia" w:hint="eastAsia"/>
                <w:color w:val="000000"/>
                <w:kern w:val="0"/>
                <w:sz w:val="20"/>
                <w:szCs w:val="20"/>
              </w:rPr>
              <w:t>撒施</w:t>
            </w:r>
          </w:p>
        </w:tc>
      </w:tr>
      <w:tr w:rsidR="004067E9" w14:paraId="3FDB43B1" w14:textId="77777777">
        <w:trPr>
          <w:trHeight w:val="270"/>
        </w:trPr>
        <w:tc>
          <w:tcPr>
            <w:tcW w:w="1129" w:type="dxa"/>
            <w:vMerge/>
            <w:vAlign w:val="center"/>
          </w:tcPr>
          <w:p w14:paraId="3219028F" w14:textId="77777777" w:rsidR="004067E9" w:rsidRDefault="004067E9">
            <w:pPr>
              <w:jc w:val="left"/>
              <w:rPr>
                <w:rFonts w:ascii="Times New Roman" w:hAnsi="Times New Roman"/>
                <w:color w:val="000000"/>
                <w:kern w:val="0"/>
                <w:sz w:val="20"/>
                <w:szCs w:val="20"/>
              </w:rPr>
            </w:pPr>
          </w:p>
        </w:tc>
        <w:tc>
          <w:tcPr>
            <w:tcW w:w="1560" w:type="dxa"/>
            <w:vMerge/>
            <w:vAlign w:val="center"/>
          </w:tcPr>
          <w:p w14:paraId="04840577" w14:textId="77777777" w:rsidR="004067E9" w:rsidRDefault="004067E9">
            <w:pPr>
              <w:jc w:val="center"/>
              <w:rPr>
                <w:rFonts w:asciiTheme="minorEastAsia" w:eastAsiaTheme="minorEastAsia" w:hAnsiTheme="minorEastAsia" w:hint="eastAsia"/>
                <w:color w:val="000000"/>
                <w:kern w:val="0"/>
                <w:sz w:val="20"/>
                <w:szCs w:val="20"/>
              </w:rPr>
            </w:pPr>
          </w:p>
        </w:tc>
        <w:tc>
          <w:tcPr>
            <w:tcW w:w="3543" w:type="dxa"/>
            <w:vAlign w:val="center"/>
          </w:tcPr>
          <w:p w14:paraId="57D24DB7" w14:textId="77777777" w:rsidR="004067E9" w:rsidRDefault="00000000">
            <w:pPr>
              <w:widowControl/>
              <w:jc w:val="center"/>
              <w:rPr>
                <w:rFonts w:asciiTheme="minorEastAsia" w:eastAsiaTheme="minorEastAsia" w:hAnsiTheme="minorEastAsia" w:hint="eastAsia"/>
                <w:color w:val="000000"/>
                <w:kern w:val="0"/>
                <w:sz w:val="20"/>
                <w:szCs w:val="20"/>
              </w:rPr>
            </w:pPr>
            <w:r>
              <w:rPr>
                <w:rFonts w:asciiTheme="minorEastAsia" w:eastAsiaTheme="minorEastAsia" w:hAnsiTheme="minorEastAsia"/>
                <w:color w:val="000000"/>
                <w:kern w:val="0"/>
                <w:sz w:val="20"/>
                <w:szCs w:val="20"/>
              </w:rPr>
              <w:t>450</w:t>
            </w:r>
            <w:r>
              <w:rPr>
                <w:rFonts w:asciiTheme="minorEastAsia" w:eastAsiaTheme="minorEastAsia" w:hAnsiTheme="minorEastAsia" w:hint="eastAsia"/>
                <w:color w:val="000000"/>
                <w:kern w:val="0"/>
                <w:sz w:val="20"/>
                <w:szCs w:val="20"/>
              </w:rPr>
              <w:t>克</w:t>
            </w:r>
            <w:r>
              <w:rPr>
                <w:rFonts w:asciiTheme="minorEastAsia" w:eastAsiaTheme="minorEastAsia" w:hAnsiTheme="minorEastAsia"/>
                <w:color w:val="000000"/>
                <w:kern w:val="0"/>
                <w:sz w:val="20"/>
                <w:szCs w:val="20"/>
              </w:rPr>
              <w:t>/</w:t>
            </w:r>
            <w:r>
              <w:rPr>
                <w:rFonts w:asciiTheme="minorEastAsia" w:eastAsiaTheme="minorEastAsia" w:hAnsiTheme="minorEastAsia" w:hint="eastAsia"/>
                <w:color w:val="000000"/>
                <w:kern w:val="0"/>
                <w:sz w:val="20"/>
                <w:szCs w:val="20"/>
              </w:rPr>
              <w:t>升三氟吡啶胺悬浮剂</w:t>
            </w:r>
          </w:p>
        </w:tc>
        <w:tc>
          <w:tcPr>
            <w:tcW w:w="2410" w:type="dxa"/>
            <w:vAlign w:val="center"/>
          </w:tcPr>
          <w:p w14:paraId="39FC5B1E" w14:textId="77777777" w:rsidR="004067E9" w:rsidRDefault="00000000">
            <w:pPr>
              <w:widowControl/>
              <w:jc w:val="center"/>
              <w:rPr>
                <w:rFonts w:asciiTheme="minorEastAsia" w:eastAsiaTheme="minorEastAsia" w:hAnsiTheme="minorEastAsia" w:hint="eastAsia"/>
                <w:color w:val="000000"/>
                <w:kern w:val="0"/>
                <w:sz w:val="20"/>
                <w:szCs w:val="20"/>
              </w:rPr>
            </w:pPr>
            <w:r>
              <w:rPr>
                <w:rFonts w:asciiTheme="minorEastAsia" w:eastAsiaTheme="minorEastAsia" w:hAnsiTheme="minorEastAsia"/>
                <w:color w:val="000000"/>
                <w:kern w:val="0"/>
                <w:sz w:val="20"/>
                <w:szCs w:val="20"/>
              </w:rPr>
              <w:t>30-37</w:t>
            </w:r>
            <w:r>
              <w:rPr>
                <w:rFonts w:asciiTheme="minorEastAsia" w:eastAsiaTheme="minorEastAsia" w:hAnsiTheme="minorEastAsia" w:hint="eastAsia"/>
                <w:color w:val="000000"/>
                <w:kern w:val="0"/>
                <w:sz w:val="20"/>
                <w:szCs w:val="20"/>
              </w:rPr>
              <w:t>毫升</w:t>
            </w:r>
            <w:r>
              <w:rPr>
                <w:rFonts w:asciiTheme="minorEastAsia" w:eastAsiaTheme="minorEastAsia" w:hAnsiTheme="minorEastAsia"/>
                <w:color w:val="000000"/>
                <w:kern w:val="0"/>
                <w:sz w:val="20"/>
                <w:szCs w:val="20"/>
              </w:rPr>
              <w:t>/</w:t>
            </w:r>
            <w:r>
              <w:rPr>
                <w:rFonts w:asciiTheme="minorEastAsia" w:eastAsiaTheme="minorEastAsia" w:hAnsiTheme="minorEastAsia" w:hint="eastAsia"/>
                <w:color w:val="000000"/>
                <w:kern w:val="0"/>
                <w:sz w:val="20"/>
                <w:szCs w:val="20"/>
              </w:rPr>
              <w:t>亩</w:t>
            </w:r>
          </w:p>
        </w:tc>
        <w:tc>
          <w:tcPr>
            <w:tcW w:w="1097" w:type="dxa"/>
            <w:vAlign w:val="center"/>
          </w:tcPr>
          <w:p w14:paraId="21406E7C" w14:textId="77777777" w:rsidR="004067E9" w:rsidRDefault="00000000">
            <w:pPr>
              <w:widowControl/>
              <w:jc w:val="center"/>
              <w:rPr>
                <w:rFonts w:asciiTheme="minorEastAsia" w:eastAsiaTheme="minorEastAsia" w:hAnsiTheme="minorEastAsia" w:hint="eastAsia"/>
                <w:color w:val="000000"/>
                <w:kern w:val="0"/>
                <w:sz w:val="20"/>
                <w:szCs w:val="20"/>
              </w:rPr>
            </w:pPr>
            <w:r>
              <w:rPr>
                <w:rFonts w:asciiTheme="minorEastAsia" w:eastAsiaTheme="minorEastAsia" w:hAnsiTheme="minorEastAsia" w:hint="eastAsia"/>
                <w:color w:val="000000"/>
                <w:kern w:val="0"/>
                <w:sz w:val="20"/>
                <w:szCs w:val="20"/>
              </w:rPr>
              <w:t>沟施</w:t>
            </w:r>
          </w:p>
        </w:tc>
      </w:tr>
      <w:tr w:rsidR="004067E9" w14:paraId="7B3ECDFC" w14:textId="77777777">
        <w:trPr>
          <w:trHeight w:val="270"/>
        </w:trPr>
        <w:tc>
          <w:tcPr>
            <w:tcW w:w="1129" w:type="dxa"/>
            <w:vMerge/>
            <w:vAlign w:val="center"/>
          </w:tcPr>
          <w:p w14:paraId="59C0C36D" w14:textId="77777777" w:rsidR="004067E9" w:rsidRDefault="004067E9">
            <w:pPr>
              <w:jc w:val="left"/>
              <w:rPr>
                <w:rFonts w:ascii="Times New Roman" w:hAnsi="Times New Roman"/>
                <w:color w:val="000000"/>
                <w:kern w:val="0"/>
                <w:sz w:val="20"/>
                <w:szCs w:val="20"/>
              </w:rPr>
            </w:pPr>
          </w:p>
        </w:tc>
        <w:tc>
          <w:tcPr>
            <w:tcW w:w="1560" w:type="dxa"/>
            <w:vMerge/>
            <w:vAlign w:val="center"/>
          </w:tcPr>
          <w:p w14:paraId="53161C8A" w14:textId="77777777" w:rsidR="004067E9" w:rsidRDefault="004067E9">
            <w:pPr>
              <w:jc w:val="center"/>
              <w:rPr>
                <w:rFonts w:asciiTheme="minorEastAsia" w:eastAsiaTheme="minorEastAsia" w:hAnsiTheme="minorEastAsia" w:hint="eastAsia"/>
                <w:color w:val="000000"/>
                <w:kern w:val="0"/>
                <w:sz w:val="20"/>
                <w:szCs w:val="20"/>
              </w:rPr>
            </w:pPr>
          </w:p>
        </w:tc>
        <w:tc>
          <w:tcPr>
            <w:tcW w:w="3543" w:type="dxa"/>
            <w:vAlign w:val="center"/>
          </w:tcPr>
          <w:p w14:paraId="1251C236" w14:textId="77777777" w:rsidR="004067E9" w:rsidRDefault="00000000">
            <w:pPr>
              <w:widowControl/>
              <w:jc w:val="center"/>
              <w:rPr>
                <w:rFonts w:asciiTheme="minorEastAsia" w:eastAsiaTheme="minorEastAsia" w:hAnsiTheme="minorEastAsia" w:hint="eastAsia"/>
                <w:color w:val="000000"/>
                <w:kern w:val="0"/>
                <w:sz w:val="20"/>
                <w:szCs w:val="20"/>
              </w:rPr>
            </w:pPr>
            <w:r>
              <w:rPr>
                <w:rFonts w:asciiTheme="minorEastAsia" w:eastAsiaTheme="minorEastAsia" w:hAnsiTheme="minorEastAsia"/>
                <w:color w:val="000000"/>
                <w:kern w:val="0"/>
                <w:sz w:val="20"/>
                <w:szCs w:val="20"/>
              </w:rPr>
              <w:t>6%</w:t>
            </w:r>
            <w:r>
              <w:rPr>
                <w:rFonts w:asciiTheme="minorEastAsia" w:eastAsiaTheme="minorEastAsia" w:hAnsiTheme="minorEastAsia" w:hint="eastAsia"/>
                <w:color w:val="000000"/>
                <w:kern w:val="0"/>
                <w:sz w:val="20"/>
                <w:szCs w:val="20"/>
              </w:rPr>
              <w:t>阿维</w:t>
            </w:r>
            <w:r>
              <w:rPr>
                <w:rFonts w:asciiTheme="minorEastAsia" w:eastAsiaTheme="minorEastAsia" w:hAnsiTheme="minorEastAsia"/>
                <w:color w:val="000000"/>
                <w:kern w:val="0"/>
                <w:sz w:val="20"/>
                <w:szCs w:val="20"/>
              </w:rPr>
              <w:t>·</w:t>
            </w:r>
            <w:r>
              <w:rPr>
                <w:rFonts w:asciiTheme="minorEastAsia" w:eastAsiaTheme="minorEastAsia" w:hAnsiTheme="minorEastAsia" w:hint="eastAsia"/>
                <w:color w:val="000000"/>
                <w:kern w:val="0"/>
                <w:sz w:val="20"/>
                <w:szCs w:val="20"/>
              </w:rPr>
              <w:t>噻唑膦微囊悬浮剂</w:t>
            </w:r>
          </w:p>
        </w:tc>
        <w:tc>
          <w:tcPr>
            <w:tcW w:w="2410" w:type="dxa"/>
            <w:vAlign w:val="center"/>
          </w:tcPr>
          <w:p w14:paraId="6594508E" w14:textId="77777777" w:rsidR="004067E9" w:rsidRDefault="00000000">
            <w:pPr>
              <w:widowControl/>
              <w:jc w:val="center"/>
              <w:rPr>
                <w:rFonts w:asciiTheme="minorEastAsia" w:eastAsiaTheme="minorEastAsia" w:hAnsiTheme="minorEastAsia" w:hint="eastAsia"/>
                <w:color w:val="000000"/>
                <w:kern w:val="0"/>
                <w:sz w:val="20"/>
                <w:szCs w:val="20"/>
              </w:rPr>
            </w:pPr>
            <w:r>
              <w:rPr>
                <w:rFonts w:asciiTheme="minorEastAsia" w:eastAsiaTheme="minorEastAsia" w:hAnsiTheme="minorEastAsia"/>
                <w:color w:val="000000"/>
                <w:kern w:val="0"/>
                <w:sz w:val="20"/>
                <w:szCs w:val="20"/>
              </w:rPr>
              <w:t>2000-2500</w:t>
            </w:r>
            <w:r>
              <w:rPr>
                <w:rFonts w:asciiTheme="minorEastAsia" w:eastAsiaTheme="minorEastAsia" w:hAnsiTheme="minorEastAsia" w:hint="eastAsia"/>
                <w:color w:val="000000"/>
                <w:kern w:val="0"/>
                <w:sz w:val="20"/>
                <w:szCs w:val="20"/>
              </w:rPr>
              <w:t>毫升</w:t>
            </w:r>
            <w:r>
              <w:rPr>
                <w:rFonts w:asciiTheme="minorEastAsia" w:eastAsiaTheme="minorEastAsia" w:hAnsiTheme="minorEastAsia"/>
                <w:color w:val="000000"/>
                <w:kern w:val="0"/>
                <w:sz w:val="20"/>
                <w:szCs w:val="20"/>
              </w:rPr>
              <w:t>/</w:t>
            </w:r>
            <w:r>
              <w:rPr>
                <w:rFonts w:asciiTheme="minorEastAsia" w:eastAsiaTheme="minorEastAsia" w:hAnsiTheme="minorEastAsia" w:hint="eastAsia"/>
                <w:color w:val="000000"/>
                <w:kern w:val="0"/>
                <w:sz w:val="20"/>
                <w:szCs w:val="20"/>
              </w:rPr>
              <w:t>亩</w:t>
            </w:r>
          </w:p>
        </w:tc>
        <w:tc>
          <w:tcPr>
            <w:tcW w:w="1097" w:type="dxa"/>
            <w:vAlign w:val="center"/>
          </w:tcPr>
          <w:p w14:paraId="05E3479C" w14:textId="77777777" w:rsidR="004067E9" w:rsidRDefault="00000000">
            <w:pPr>
              <w:widowControl/>
              <w:jc w:val="center"/>
              <w:rPr>
                <w:rFonts w:asciiTheme="minorEastAsia" w:eastAsiaTheme="minorEastAsia" w:hAnsiTheme="minorEastAsia" w:hint="eastAsia"/>
                <w:color w:val="000000"/>
                <w:kern w:val="0"/>
                <w:sz w:val="20"/>
                <w:szCs w:val="20"/>
              </w:rPr>
            </w:pPr>
            <w:r>
              <w:rPr>
                <w:rFonts w:asciiTheme="minorEastAsia" w:eastAsiaTheme="minorEastAsia" w:hAnsiTheme="minorEastAsia" w:hint="eastAsia"/>
                <w:color w:val="000000"/>
                <w:kern w:val="0"/>
                <w:sz w:val="20"/>
                <w:szCs w:val="20"/>
              </w:rPr>
              <w:t>灌根</w:t>
            </w:r>
          </w:p>
        </w:tc>
      </w:tr>
      <w:tr w:rsidR="004067E9" w14:paraId="6E14A6F4" w14:textId="77777777">
        <w:trPr>
          <w:trHeight w:val="260"/>
        </w:trPr>
        <w:tc>
          <w:tcPr>
            <w:tcW w:w="1129" w:type="dxa"/>
            <w:vMerge/>
            <w:vAlign w:val="center"/>
          </w:tcPr>
          <w:p w14:paraId="33714418" w14:textId="77777777" w:rsidR="004067E9" w:rsidRDefault="004067E9">
            <w:pPr>
              <w:jc w:val="left"/>
              <w:rPr>
                <w:rFonts w:ascii="Times New Roman" w:hAnsi="Times New Roman"/>
                <w:color w:val="000000"/>
                <w:kern w:val="0"/>
                <w:sz w:val="20"/>
                <w:szCs w:val="20"/>
              </w:rPr>
            </w:pPr>
          </w:p>
        </w:tc>
        <w:tc>
          <w:tcPr>
            <w:tcW w:w="1560" w:type="dxa"/>
            <w:vMerge/>
            <w:vAlign w:val="center"/>
          </w:tcPr>
          <w:p w14:paraId="1B4E16D3" w14:textId="77777777" w:rsidR="004067E9" w:rsidRDefault="004067E9">
            <w:pPr>
              <w:jc w:val="center"/>
              <w:rPr>
                <w:rFonts w:asciiTheme="minorEastAsia" w:eastAsiaTheme="minorEastAsia" w:hAnsiTheme="minorEastAsia" w:hint="eastAsia"/>
                <w:color w:val="000000"/>
                <w:kern w:val="0"/>
                <w:sz w:val="20"/>
                <w:szCs w:val="20"/>
              </w:rPr>
            </w:pPr>
          </w:p>
        </w:tc>
        <w:tc>
          <w:tcPr>
            <w:tcW w:w="3543" w:type="dxa"/>
            <w:vAlign w:val="center"/>
          </w:tcPr>
          <w:p w14:paraId="1DCE68C8" w14:textId="77777777" w:rsidR="004067E9" w:rsidRDefault="00000000">
            <w:pPr>
              <w:widowControl/>
              <w:jc w:val="center"/>
              <w:rPr>
                <w:rFonts w:asciiTheme="minorEastAsia" w:eastAsiaTheme="minorEastAsia" w:hAnsiTheme="minorEastAsia" w:hint="eastAsia"/>
                <w:color w:val="000000"/>
                <w:kern w:val="0"/>
                <w:sz w:val="20"/>
                <w:szCs w:val="20"/>
              </w:rPr>
            </w:pPr>
            <w:r>
              <w:rPr>
                <w:rFonts w:asciiTheme="minorEastAsia" w:eastAsiaTheme="minorEastAsia" w:hAnsiTheme="minorEastAsia"/>
                <w:color w:val="000000"/>
                <w:kern w:val="0"/>
                <w:sz w:val="20"/>
                <w:szCs w:val="20"/>
              </w:rPr>
              <w:t>400</w:t>
            </w:r>
            <w:r>
              <w:rPr>
                <w:rFonts w:asciiTheme="minorEastAsia" w:eastAsiaTheme="minorEastAsia" w:hAnsiTheme="minorEastAsia" w:hint="eastAsia"/>
                <w:color w:val="000000"/>
                <w:kern w:val="0"/>
                <w:sz w:val="20"/>
                <w:szCs w:val="20"/>
              </w:rPr>
              <w:t>克</w:t>
            </w:r>
            <w:r>
              <w:rPr>
                <w:rFonts w:asciiTheme="minorEastAsia" w:eastAsiaTheme="minorEastAsia" w:hAnsiTheme="minorEastAsia"/>
                <w:color w:val="000000"/>
                <w:kern w:val="0"/>
                <w:sz w:val="20"/>
                <w:szCs w:val="20"/>
              </w:rPr>
              <w:t>/</w:t>
            </w:r>
            <w:r>
              <w:rPr>
                <w:rFonts w:asciiTheme="minorEastAsia" w:eastAsiaTheme="minorEastAsia" w:hAnsiTheme="minorEastAsia" w:hint="eastAsia"/>
                <w:color w:val="000000"/>
                <w:kern w:val="0"/>
                <w:sz w:val="20"/>
                <w:szCs w:val="20"/>
              </w:rPr>
              <w:t>升氟吡菌酰胺悬浮剂</w:t>
            </w:r>
          </w:p>
        </w:tc>
        <w:tc>
          <w:tcPr>
            <w:tcW w:w="2410" w:type="dxa"/>
            <w:vAlign w:val="center"/>
          </w:tcPr>
          <w:p w14:paraId="1296891D" w14:textId="77777777" w:rsidR="004067E9" w:rsidRDefault="00000000">
            <w:pPr>
              <w:widowControl/>
              <w:jc w:val="center"/>
              <w:rPr>
                <w:rFonts w:asciiTheme="minorEastAsia" w:eastAsiaTheme="minorEastAsia" w:hAnsiTheme="minorEastAsia" w:hint="eastAsia"/>
                <w:color w:val="000000"/>
                <w:kern w:val="0"/>
                <w:sz w:val="20"/>
                <w:szCs w:val="20"/>
              </w:rPr>
            </w:pPr>
            <w:r>
              <w:rPr>
                <w:rFonts w:asciiTheme="minorEastAsia" w:eastAsiaTheme="minorEastAsia" w:hAnsiTheme="minorEastAsia"/>
                <w:color w:val="000000"/>
                <w:kern w:val="0"/>
                <w:sz w:val="20"/>
                <w:szCs w:val="20"/>
              </w:rPr>
              <w:t>60-80</w:t>
            </w:r>
            <w:r>
              <w:rPr>
                <w:rFonts w:asciiTheme="minorEastAsia" w:eastAsiaTheme="minorEastAsia" w:hAnsiTheme="minorEastAsia" w:hint="eastAsia"/>
                <w:color w:val="000000"/>
                <w:kern w:val="0"/>
                <w:sz w:val="20"/>
                <w:szCs w:val="20"/>
              </w:rPr>
              <w:t>毫升</w:t>
            </w:r>
            <w:r>
              <w:rPr>
                <w:rFonts w:asciiTheme="minorEastAsia" w:eastAsiaTheme="minorEastAsia" w:hAnsiTheme="minorEastAsia"/>
                <w:color w:val="000000"/>
                <w:kern w:val="0"/>
                <w:sz w:val="20"/>
                <w:szCs w:val="20"/>
              </w:rPr>
              <w:t>/</w:t>
            </w:r>
            <w:r>
              <w:rPr>
                <w:rFonts w:asciiTheme="minorEastAsia" w:eastAsiaTheme="minorEastAsia" w:hAnsiTheme="minorEastAsia" w:hint="eastAsia"/>
                <w:color w:val="000000"/>
                <w:kern w:val="0"/>
                <w:sz w:val="20"/>
                <w:szCs w:val="20"/>
              </w:rPr>
              <w:t>亩</w:t>
            </w:r>
          </w:p>
        </w:tc>
        <w:tc>
          <w:tcPr>
            <w:tcW w:w="1097" w:type="dxa"/>
            <w:vAlign w:val="center"/>
          </w:tcPr>
          <w:p w14:paraId="3416E9D0" w14:textId="77777777" w:rsidR="004067E9" w:rsidRDefault="00000000">
            <w:pPr>
              <w:widowControl/>
              <w:jc w:val="center"/>
              <w:rPr>
                <w:rFonts w:asciiTheme="minorEastAsia" w:eastAsiaTheme="minorEastAsia" w:hAnsiTheme="minorEastAsia" w:hint="eastAsia"/>
                <w:color w:val="000000"/>
                <w:kern w:val="0"/>
                <w:sz w:val="20"/>
                <w:szCs w:val="20"/>
              </w:rPr>
            </w:pPr>
            <w:r>
              <w:rPr>
                <w:rFonts w:asciiTheme="minorEastAsia" w:eastAsiaTheme="minorEastAsia" w:hAnsiTheme="minorEastAsia" w:hint="eastAsia"/>
                <w:color w:val="000000"/>
                <w:kern w:val="0"/>
                <w:sz w:val="20"/>
                <w:szCs w:val="20"/>
              </w:rPr>
              <w:t>沟施</w:t>
            </w:r>
          </w:p>
        </w:tc>
      </w:tr>
      <w:tr w:rsidR="004067E9" w14:paraId="3413D533" w14:textId="77777777">
        <w:trPr>
          <w:trHeight w:val="260"/>
        </w:trPr>
        <w:tc>
          <w:tcPr>
            <w:tcW w:w="1129" w:type="dxa"/>
            <w:vMerge/>
            <w:vAlign w:val="center"/>
          </w:tcPr>
          <w:p w14:paraId="2955C90A" w14:textId="77777777" w:rsidR="004067E9" w:rsidRDefault="004067E9">
            <w:pPr>
              <w:jc w:val="left"/>
              <w:rPr>
                <w:rFonts w:ascii="Times New Roman" w:hAnsi="Times New Roman"/>
                <w:color w:val="000000"/>
                <w:kern w:val="0"/>
                <w:sz w:val="20"/>
                <w:szCs w:val="20"/>
              </w:rPr>
            </w:pPr>
          </w:p>
        </w:tc>
        <w:tc>
          <w:tcPr>
            <w:tcW w:w="1560" w:type="dxa"/>
            <w:vMerge/>
            <w:vAlign w:val="center"/>
          </w:tcPr>
          <w:p w14:paraId="5B0E5BC6" w14:textId="77777777" w:rsidR="004067E9" w:rsidRDefault="004067E9">
            <w:pPr>
              <w:widowControl/>
              <w:jc w:val="center"/>
              <w:rPr>
                <w:rFonts w:asciiTheme="minorEastAsia" w:eastAsiaTheme="minorEastAsia" w:hAnsiTheme="minorEastAsia" w:hint="eastAsia"/>
                <w:color w:val="000000"/>
                <w:kern w:val="0"/>
                <w:sz w:val="20"/>
                <w:szCs w:val="20"/>
              </w:rPr>
            </w:pPr>
          </w:p>
        </w:tc>
        <w:tc>
          <w:tcPr>
            <w:tcW w:w="3543" w:type="dxa"/>
            <w:vAlign w:val="center"/>
          </w:tcPr>
          <w:p w14:paraId="50E39E49" w14:textId="77777777" w:rsidR="004067E9" w:rsidRDefault="00000000">
            <w:pPr>
              <w:widowControl/>
              <w:jc w:val="center"/>
              <w:rPr>
                <w:rFonts w:asciiTheme="minorEastAsia" w:eastAsiaTheme="minorEastAsia" w:hAnsiTheme="minorEastAsia" w:hint="eastAsia"/>
                <w:color w:val="000000"/>
                <w:kern w:val="0"/>
                <w:sz w:val="20"/>
                <w:szCs w:val="20"/>
              </w:rPr>
            </w:pPr>
            <w:r>
              <w:rPr>
                <w:rFonts w:asciiTheme="minorEastAsia" w:eastAsiaTheme="minorEastAsia" w:hAnsiTheme="minorEastAsia"/>
                <w:color w:val="000000"/>
                <w:kern w:val="0"/>
                <w:sz w:val="20"/>
                <w:szCs w:val="20"/>
              </w:rPr>
              <w:t>0.3%</w:t>
            </w:r>
            <w:r>
              <w:rPr>
                <w:rFonts w:asciiTheme="minorEastAsia" w:eastAsiaTheme="minorEastAsia" w:hAnsiTheme="minorEastAsia" w:hint="eastAsia"/>
                <w:color w:val="000000"/>
                <w:kern w:val="0"/>
                <w:sz w:val="20"/>
                <w:szCs w:val="20"/>
              </w:rPr>
              <w:t>印楝素水分散粒剂</w:t>
            </w:r>
          </w:p>
        </w:tc>
        <w:tc>
          <w:tcPr>
            <w:tcW w:w="2410" w:type="dxa"/>
            <w:vAlign w:val="center"/>
          </w:tcPr>
          <w:p w14:paraId="473C2AD0" w14:textId="77777777" w:rsidR="004067E9" w:rsidRDefault="00000000">
            <w:pPr>
              <w:widowControl/>
              <w:jc w:val="center"/>
              <w:rPr>
                <w:rFonts w:asciiTheme="minorEastAsia" w:eastAsiaTheme="minorEastAsia" w:hAnsiTheme="minorEastAsia" w:hint="eastAsia"/>
                <w:color w:val="000000"/>
                <w:kern w:val="0"/>
                <w:sz w:val="20"/>
                <w:szCs w:val="20"/>
              </w:rPr>
            </w:pPr>
            <w:r>
              <w:rPr>
                <w:rFonts w:asciiTheme="minorEastAsia" w:eastAsiaTheme="minorEastAsia" w:hAnsiTheme="minorEastAsia"/>
                <w:color w:val="000000"/>
                <w:kern w:val="0"/>
                <w:sz w:val="20"/>
                <w:szCs w:val="20"/>
              </w:rPr>
              <w:t>600-800</w:t>
            </w:r>
            <w:r>
              <w:rPr>
                <w:rFonts w:asciiTheme="minorEastAsia" w:eastAsiaTheme="minorEastAsia" w:hAnsiTheme="minorEastAsia" w:hint="eastAsia"/>
                <w:color w:val="000000"/>
                <w:kern w:val="0"/>
                <w:sz w:val="20"/>
                <w:szCs w:val="20"/>
              </w:rPr>
              <w:t>倍</w:t>
            </w:r>
          </w:p>
        </w:tc>
        <w:tc>
          <w:tcPr>
            <w:tcW w:w="1097" w:type="dxa"/>
            <w:vAlign w:val="center"/>
          </w:tcPr>
          <w:p w14:paraId="6A4354A9" w14:textId="77777777" w:rsidR="004067E9" w:rsidRDefault="00000000">
            <w:pPr>
              <w:widowControl/>
              <w:jc w:val="center"/>
              <w:rPr>
                <w:rFonts w:asciiTheme="minorEastAsia" w:eastAsiaTheme="minorEastAsia" w:hAnsiTheme="minorEastAsia" w:hint="eastAsia"/>
                <w:color w:val="000000"/>
                <w:kern w:val="0"/>
                <w:sz w:val="20"/>
                <w:szCs w:val="20"/>
              </w:rPr>
            </w:pPr>
            <w:r>
              <w:rPr>
                <w:rFonts w:asciiTheme="minorEastAsia" w:eastAsiaTheme="minorEastAsia" w:hAnsiTheme="minorEastAsia" w:hint="eastAsia"/>
                <w:color w:val="000000"/>
                <w:kern w:val="0"/>
                <w:sz w:val="20"/>
                <w:szCs w:val="20"/>
              </w:rPr>
              <w:t>灌根</w:t>
            </w:r>
          </w:p>
        </w:tc>
      </w:tr>
      <w:tr w:rsidR="004067E9" w14:paraId="5E671B56" w14:textId="77777777">
        <w:trPr>
          <w:trHeight w:val="270"/>
        </w:trPr>
        <w:tc>
          <w:tcPr>
            <w:tcW w:w="1129" w:type="dxa"/>
            <w:vMerge/>
            <w:vAlign w:val="center"/>
          </w:tcPr>
          <w:p w14:paraId="77E6DE64" w14:textId="77777777" w:rsidR="004067E9" w:rsidRDefault="004067E9">
            <w:pPr>
              <w:jc w:val="left"/>
              <w:rPr>
                <w:rFonts w:ascii="Times New Roman" w:hAnsi="Times New Roman"/>
                <w:color w:val="000000"/>
                <w:kern w:val="0"/>
                <w:sz w:val="20"/>
                <w:szCs w:val="20"/>
              </w:rPr>
            </w:pPr>
          </w:p>
        </w:tc>
        <w:tc>
          <w:tcPr>
            <w:tcW w:w="1560" w:type="dxa"/>
            <w:vMerge w:val="restart"/>
            <w:vAlign w:val="center"/>
          </w:tcPr>
          <w:p w14:paraId="6EEE8C80" w14:textId="77777777" w:rsidR="004067E9" w:rsidRDefault="00000000">
            <w:pPr>
              <w:widowControl/>
              <w:jc w:val="center"/>
              <w:rPr>
                <w:rFonts w:asciiTheme="minorEastAsia" w:eastAsiaTheme="minorEastAsia" w:hAnsiTheme="minorEastAsia" w:hint="eastAsia"/>
                <w:color w:val="000000"/>
                <w:kern w:val="0"/>
                <w:sz w:val="20"/>
                <w:szCs w:val="20"/>
              </w:rPr>
            </w:pPr>
            <w:r>
              <w:rPr>
                <w:rFonts w:asciiTheme="minorEastAsia" w:eastAsiaTheme="minorEastAsia" w:hAnsiTheme="minorEastAsia" w:hint="eastAsia"/>
                <w:color w:val="000000"/>
                <w:kern w:val="0"/>
                <w:sz w:val="20"/>
                <w:szCs w:val="20"/>
              </w:rPr>
              <w:t>茎基腐病</w:t>
            </w:r>
          </w:p>
        </w:tc>
        <w:tc>
          <w:tcPr>
            <w:tcW w:w="3543" w:type="dxa"/>
            <w:vAlign w:val="center"/>
          </w:tcPr>
          <w:p w14:paraId="5090F32D" w14:textId="77777777" w:rsidR="004067E9" w:rsidRDefault="00000000">
            <w:pPr>
              <w:widowControl/>
              <w:jc w:val="center"/>
              <w:rPr>
                <w:rFonts w:asciiTheme="minorEastAsia" w:eastAsiaTheme="minorEastAsia" w:hAnsiTheme="minorEastAsia" w:hint="eastAsia"/>
                <w:color w:val="000000"/>
                <w:kern w:val="0"/>
                <w:sz w:val="20"/>
                <w:szCs w:val="20"/>
              </w:rPr>
            </w:pPr>
            <w:r>
              <w:rPr>
                <w:rFonts w:asciiTheme="minorEastAsia" w:eastAsiaTheme="minorEastAsia" w:hAnsiTheme="minorEastAsia"/>
                <w:color w:val="000000"/>
                <w:kern w:val="0"/>
                <w:sz w:val="20"/>
                <w:szCs w:val="20"/>
              </w:rPr>
              <w:t>30%</w:t>
            </w:r>
            <w:bookmarkStart w:id="18" w:name="_Hlk236043272"/>
            <w:r>
              <w:rPr>
                <w:rFonts w:asciiTheme="minorEastAsia" w:eastAsiaTheme="minorEastAsia" w:hAnsiTheme="minorEastAsia" w:hint="eastAsia"/>
                <w:color w:val="000000"/>
                <w:kern w:val="0"/>
                <w:sz w:val="20"/>
                <w:szCs w:val="20"/>
              </w:rPr>
              <w:t>精甲</w:t>
            </w:r>
            <w:r>
              <w:rPr>
                <w:rFonts w:asciiTheme="minorEastAsia" w:eastAsiaTheme="minorEastAsia" w:hAnsiTheme="minorEastAsia"/>
                <w:color w:val="000000"/>
                <w:kern w:val="0"/>
                <w:sz w:val="20"/>
                <w:szCs w:val="20"/>
              </w:rPr>
              <w:t>·</w:t>
            </w:r>
            <w:r>
              <w:rPr>
                <w:rFonts w:asciiTheme="minorEastAsia" w:eastAsiaTheme="minorEastAsia" w:hAnsiTheme="minorEastAsia" w:hint="eastAsia"/>
                <w:color w:val="000000"/>
                <w:kern w:val="0"/>
                <w:sz w:val="20"/>
                <w:szCs w:val="20"/>
              </w:rPr>
              <w:t>嘧菌酯</w:t>
            </w:r>
            <w:bookmarkEnd w:id="18"/>
            <w:r>
              <w:rPr>
                <w:rFonts w:asciiTheme="minorEastAsia" w:eastAsiaTheme="minorEastAsia" w:hAnsiTheme="minorEastAsia" w:hint="eastAsia"/>
                <w:color w:val="000000"/>
                <w:kern w:val="0"/>
                <w:sz w:val="20"/>
                <w:szCs w:val="20"/>
              </w:rPr>
              <w:t>悬乳剂</w:t>
            </w:r>
          </w:p>
        </w:tc>
        <w:tc>
          <w:tcPr>
            <w:tcW w:w="2410" w:type="dxa"/>
            <w:vAlign w:val="center"/>
          </w:tcPr>
          <w:p w14:paraId="63CDD5BE" w14:textId="77777777" w:rsidR="004067E9" w:rsidRDefault="00000000">
            <w:pPr>
              <w:widowControl/>
              <w:jc w:val="center"/>
              <w:rPr>
                <w:rFonts w:asciiTheme="minorEastAsia" w:eastAsiaTheme="minorEastAsia" w:hAnsiTheme="minorEastAsia" w:hint="eastAsia"/>
                <w:color w:val="000000"/>
                <w:kern w:val="0"/>
                <w:sz w:val="20"/>
                <w:szCs w:val="20"/>
              </w:rPr>
            </w:pPr>
            <w:r>
              <w:rPr>
                <w:rFonts w:asciiTheme="minorEastAsia" w:eastAsiaTheme="minorEastAsia" w:hAnsiTheme="minorEastAsia"/>
                <w:color w:val="000000"/>
                <w:kern w:val="0"/>
                <w:sz w:val="20"/>
                <w:szCs w:val="20"/>
              </w:rPr>
              <w:t>45-75</w:t>
            </w:r>
            <w:r>
              <w:rPr>
                <w:rFonts w:asciiTheme="minorEastAsia" w:eastAsiaTheme="minorEastAsia" w:hAnsiTheme="minorEastAsia" w:hint="eastAsia"/>
                <w:color w:val="000000"/>
                <w:kern w:val="0"/>
                <w:sz w:val="20"/>
                <w:szCs w:val="20"/>
              </w:rPr>
              <w:t>毫升</w:t>
            </w:r>
            <w:r>
              <w:rPr>
                <w:rFonts w:asciiTheme="minorEastAsia" w:eastAsiaTheme="minorEastAsia" w:hAnsiTheme="minorEastAsia"/>
                <w:color w:val="000000"/>
                <w:kern w:val="0"/>
                <w:sz w:val="20"/>
                <w:szCs w:val="20"/>
              </w:rPr>
              <w:t>/</w:t>
            </w:r>
            <w:r>
              <w:rPr>
                <w:rFonts w:asciiTheme="minorEastAsia" w:eastAsiaTheme="minorEastAsia" w:hAnsiTheme="minorEastAsia" w:hint="eastAsia"/>
                <w:color w:val="000000"/>
                <w:kern w:val="0"/>
                <w:sz w:val="20"/>
                <w:szCs w:val="20"/>
              </w:rPr>
              <w:t>亩</w:t>
            </w:r>
          </w:p>
        </w:tc>
        <w:tc>
          <w:tcPr>
            <w:tcW w:w="1097" w:type="dxa"/>
            <w:vAlign w:val="center"/>
          </w:tcPr>
          <w:p w14:paraId="6A8DD667" w14:textId="77777777" w:rsidR="004067E9" w:rsidRDefault="00000000">
            <w:pPr>
              <w:widowControl/>
              <w:jc w:val="center"/>
              <w:rPr>
                <w:rFonts w:asciiTheme="minorEastAsia" w:eastAsiaTheme="minorEastAsia" w:hAnsiTheme="minorEastAsia" w:hint="eastAsia"/>
                <w:color w:val="000000"/>
                <w:kern w:val="0"/>
                <w:sz w:val="20"/>
                <w:szCs w:val="20"/>
              </w:rPr>
            </w:pPr>
            <w:r>
              <w:rPr>
                <w:rFonts w:asciiTheme="minorEastAsia" w:eastAsiaTheme="minorEastAsia" w:hAnsiTheme="minorEastAsia" w:hint="eastAsia"/>
                <w:color w:val="000000"/>
                <w:kern w:val="0"/>
                <w:sz w:val="20"/>
                <w:szCs w:val="20"/>
              </w:rPr>
              <w:t>灌根</w:t>
            </w:r>
          </w:p>
        </w:tc>
      </w:tr>
      <w:tr w:rsidR="004067E9" w14:paraId="50CB8716" w14:textId="77777777">
        <w:trPr>
          <w:trHeight w:val="525"/>
        </w:trPr>
        <w:tc>
          <w:tcPr>
            <w:tcW w:w="1129" w:type="dxa"/>
            <w:vMerge/>
            <w:vAlign w:val="center"/>
          </w:tcPr>
          <w:p w14:paraId="34909DFD" w14:textId="77777777" w:rsidR="004067E9" w:rsidRDefault="004067E9">
            <w:pPr>
              <w:jc w:val="left"/>
              <w:rPr>
                <w:rFonts w:ascii="Times New Roman" w:hAnsi="Times New Roman"/>
                <w:color w:val="000000"/>
                <w:kern w:val="0"/>
                <w:sz w:val="20"/>
                <w:szCs w:val="20"/>
              </w:rPr>
            </w:pPr>
          </w:p>
        </w:tc>
        <w:tc>
          <w:tcPr>
            <w:tcW w:w="1560" w:type="dxa"/>
            <w:vMerge/>
            <w:vAlign w:val="center"/>
          </w:tcPr>
          <w:p w14:paraId="2B09D465" w14:textId="77777777" w:rsidR="004067E9" w:rsidRDefault="004067E9">
            <w:pPr>
              <w:widowControl/>
              <w:jc w:val="center"/>
              <w:rPr>
                <w:rFonts w:asciiTheme="minorEastAsia" w:eastAsiaTheme="minorEastAsia" w:hAnsiTheme="minorEastAsia" w:hint="eastAsia"/>
                <w:color w:val="000000"/>
                <w:kern w:val="0"/>
                <w:sz w:val="20"/>
                <w:szCs w:val="20"/>
              </w:rPr>
            </w:pPr>
          </w:p>
        </w:tc>
        <w:tc>
          <w:tcPr>
            <w:tcW w:w="3543" w:type="dxa"/>
            <w:vAlign w:val="center"/>
          </w:tcPr>
          <w:p w14:paraId="3325E63B" w14:textId="170B1BE2" w:rsidR="004067E9" w:rsidRDefault="00000000">
            <w:pPr>
              <w:widowControl/>
              <w:jc w:val="center"/>
              <w:rPr>
                <w:rFonts w:asciiTheme="minorEastAsia" w:eastAsiaTheme="minorEastAsia" w:hAnsiTheme="minorEastAsia" w:hint="eastAsia"/>
                <w:color w:val="000000"/>
                <w:kern w:val="0"/>
                <w:sz w:val="20"/>
                <w:szCs w:val="20"/>
              </w:rPr>
            </w:pPr>
            <w:r>
              <w:rPr>
                <w:rFonts w:asciiTheme="minorEastAsia" w:eastAsiaTheme="minorEastAsia" w:hAnsiTheme="minorEastAsia"/>
                <w:color w:val="000000"/>
                <w:kern w:val="0"/>
                <w:sz w:val="20"/>
                <w:szCs w:val="20"/>
              </w:rPr>
              <w:t>30</w:t>
            </w:r>
            <w:r>
              <w:rPr>
                <w:rFonts w:asciiTheme="minorEastAsia" w:eastAsiaTheme="minorEastAsia" w:hAnsiTheme="minorEastAsia" w:hint="eastAsia"/>
                <w:color w:val="000000"/>
                <w:kern w:val="0"/>
                <w:sz w:val="20"/>
                <w:szCs w:val="20"/>
              </w:rPr>
              <w:t>亿芽孢</w:t>
            </w:r>
            <w:r>
              <w:rPr>
                <w:rFonts w:asciiTheme="minorEastAsia" w:eastAsiaTheme="minorEastAsia" w:hAnsiTheme="minorEastAsia"/>
                <w:color w:val="000000"/>
                <w:kern w:val="0"/>
                <w:sz w:val="20"/>
                <w:szCs w:val="20"/>
              </w:rPr>
              <w:t>/</w:t>
            </w:r>
            <w:r>
              <w:rPr>
                <w:rFonts w:asciiTheme="minorEastAsia" w:eastAsiaTheme="minorEastAsia" w:hAnsiTheme="minorEastAsia" w:hint="eastAsia"/>
                <w:color w:val="000000"/>
                <w:kern w:val="0"/>
                <w:sz w:val="20"/>
                <w:szCs w:val="20"/>
              </w:rPr>
              <w:t>克甲基营养型芽孢杆菌可湿性粉剂</w:t>
            </w:r>
          </w:p>
        </w:tc>
        <w:tc>
          <w:tcPr>
            <w:tcW w:w="2410" w:type="dxa"/>
            <w:vAlign w:val="center"/>
          </w:tcPr>
          <w:p w14:paraId="4FFE4079" w14:textId="77777777" w:rsidR="004067E9" w:rsidRDefault="00000000">
            <w:pPr>
              <w:widowControl/>
              <w:jc w:val="center"/>
              <w:rPr>
                <w:rFonts w:asciiTheme="minorEastAsia" w:eastAsiaTheme="minorEastAsia" w:hAnsiTheme="minorEastAsia" w:hint="eastAsia"/>
                <w:color w:val="000000"/>
                <w:kern w:val="0"/>
                <w:sz w:val="20"/>
                <w:szCs w:val="20"/>
              </w:rPr>
            </w:pPr>
            <w:r>
              <w:rPr>
                <w:rFonts w:asciiTheme="minorEastAsia" w:eastAsiaTheme="minorEastAsia" w:hAnsiTheme="minorEastAsia"/>
                <w:color w:val="000000"/>
                <w:kern w:val="0"/>
                <w:sz w:val="20"/>
                <w:szCs w:val="20"/>
              </w:rPr>
              <w:t>1.5-2</w:t>
            </w:r>
            <w:r>
              <w:rPr>
                <w:rFonts w:asciiTheme="minorEastAsia" w:eastAsiaTheme="minorEastAsia" w:hAnsiTheme="minorEastAsia" w:hint="eastAsia"/>
                <w:color w:val="000000"/>
                <w:kern w:val="0"/>
                <w:sz w:val="20"/>
                <w:szCs w:val="20"/>
              </w:rPr>
              <w:t>克</w:t>
            </w:r>
            <w:r>
              <w:rPr>
                <w:rFonts w:asciiTheme="minorEastAsia" w:eastAsiaTheme="minorEastAsia" w:hAnsiTheme="minorEastAsia"/>
                <w:color w:val="000000"/>
                <w:kern w:val="0"/>
                <w:sz w:val="20"/>
                <w:szCs w:val="20"/>
              </w:rPr>
              <w:t>/</w:t>
            </w:r>
            <w:r>
              <w:rPr>
                <w:rFonts w:asciiTheme="minorEastAsia" w:eastAsiaTheme="minorEastAsia" w:hAnsiTheme="minorEastAsia" w:hint="eastAsia"/>
                <w:color w:val="000000"/>
                <w:kern w:val="0"/>
                <w:sz w:val="20"/>
                <w:szCs w:val="20"/>
              </w:rPr>
              <w:t>平方米</w:t>
            </w:r>
          </w:p>
        </w:tc>
        <w:tc>
          <w:tcPr>
            <w:tcW w:w="1097" w:type="dxa"/>
            <w:vAlign w:val="center"/>
          </w:tcPr>
          <w:p w14:paraId="67FC3008" w14:textId="77777777" w:rsidR="004067E9" w:rsidRDefault="00000000">
            <w:pPr>
              <w:widowControl/>
              <w:jc w:val="center"/>
              <w:rPr>
                <w:rFonts w:asciiTheme="minorEastAsia" w:eastAsiaTheme="minorEastAsia" w:hAnsiTheme="minorEastAsia" w:hint="eastAsia"/>
                <w:color w:val="000000"/>
                <w:kern w:val="0"/>
                <w:sz w:val="20"/>
                <w:szCs w:val="20"/>
              </w:rPr>
            </w:pPr>
            <w:r>
              <w:rPr>
                <w:rFonts w:asciiTheme="minorEastAsia" w:eastAsiaTheme="minorEastAsia" w:hAnsiTheme="minorEastAsia" w:hint="eastAsia"/>
                <w:color w:val="000000"/>
                <w:kern w:val="0"/>
                <w:sz w:val="20"/>
                <w:szCs w:val="20"/>
              </w:rPr>
              <w:t>灌根</w:t>
            </w:r>
          </w:p>
        </w:tc>
      </w:tr>
      <w:tr w:rsidR="004067E9" w14:paraId="557D3E63" w14:textId="77777777">
        <w:trPr>
          <w:trHeight w:val="275"/>
        </w:trPr>
        <w:tc>
          <w:tcPr>
            <w:tcW w:w="1129" w:type="dxa"/>
            <w:vMerge/>
            <w:vAlign w:val="center"/>
          </w:tcPr>
          <w:p w14:paraId="4CF7EAD3" w14:textId="77777777" w:rsidR="004067E9" w:rsidRDefault="004067E9">
            <w:pPr>
              <w:jc w:val="left"/>
              <w:rPr>
                <w:rFonts w:ascii="Times New Roman" w:hAnsi="Times New Roman"/>
                <w:color w:val="000000"/>
                <w:kern w:val="0"/>
                <w:sz w:val="20"/>
                <w:szCs w:val="20"/>
              </w:rPr>
            </w:pPr>
          </w:p>
        </w:tc>
        <w:tc>
          <w:tcPr>
            <w:tcW w:w="1560" w:type="dxa"/>
            <w:vMerge/>
            <w:vAlign w:val="center"/>
          </w:tcPr>
          <w:p w14:paraId="5DF87804" w14:textId="77777777" w:rsidR="004067E9" w:rsidRDefault="004067E9">
            <w:pPr>
              <w:widowControl/>
              <w:jc w:val="center"/>
              <w:rPr>
                <w:rFonts w:asciiTheme="minorEastAsia" w:eastAsiaTheme="minorEastAsia" w:hAnsiTheme="minorEastAsia" w:hint="eastAsia"/>
                <w:color w:val="000000"/>
                <w:kern w:val="0"/>
                <w:sz w:val="20"/>
                <w:szCs w:val="20"/>
              </w:rPr>
            </w:pPr>
          </w:p>
        </w:tc>
        <w:tc>
          <w:tcPr>
            <w:tcW w:w="3543" w:type="dxa"/>
          </w:tcPr>
          <w:p w14:paraId="202129B7" w14:textId="77777777" w:rsidR="004067E9" w:rsidRDefault="00000000">
            <w:pPr>
              <w:jc w:val="center"/>
              <w:rPr>
                <w:rFonts w:asciiTheme="minorEastAsia" w:eastAsiaTheme="minorEastAsia" w:hAnsiTheme="minorEastAsia" w:hint="eastAsia"/>
                <w:color w:val="000000"/>
                <w:kern w:val="0"/>
                <w:sz w:val="20"/>
                <w:szCs w:val="20"/>
              </w:rPr>
            </w:pPr>
            <w:r>
              <w:rPr>
                <w:rFonts w:asciiTheme="minorEastAsia" w:eastAsiaTheme="minorEastAsia" w:hAnsiTheme="minorEastAsia"/>
                <w:sz w:val="20"/>
                <w:szCs w:val="20"/>
              </w:rPr>
              <w:t>30%霜霉·</w:t>
            </w:r>
            <w:proofErr w:type="gramStart"/>
            <w:r>
              <w:rPr>
                <w:rFonts w:asciiTheme="minorEastAsia" w:eastAsiaTheme="minorEastAsia" w:hAnsiTheme="minorEastAsia"/>
                <w:sz w:val="20"/>
                <w:szCs w:val="20"/>
              </w:rPr>
              <w:t>噁</w:t>
            </w:r>
            <w:proofErr w:type="gramEnd"/>
            <w:r>
              <w:rPr>
                <w:rFonts w:asciiTheme="minorEastAsia" w:eastAsiaTheme="minorEastAsia" w:hAnsiTheme="minorEastAsia"/>
                <w:sz w:val="20"/>
                <w:szCs w:val="20"/>
              </w:rPr>
              <w:t>霉灵水剂</w:t>
            </w:r>
          </w:p>
        </w:tc>
        <w:tc>
          <w:tcPr>
            <w:tcW w:w="2410" w:type="dxa"/>
          </w:tcPr>
          <w:p w14:paraId="334A196A" w14:textId="20397004" w:rsidR="004067E9" w:rsidRDefault="00000000">
            <w:pPr>
              <w:jc w:val="center"/>
              <w:rPr>
                <w:rFonts w:asciiTheme="minorEastAsia" w:eastAsiaTheme="minorEastAsia" w:hAnsiTheme="minorEastAsia" w:hint="eastAsia"/>
                <w:color w:val="000000"/>
                <w:kern w:val="0"/>
                <w:sz w:val="20"/>
                <w:szCs w:val="20"/>
              </w:rPr>
            </w:pPr>
            <w:r>
              <w:rPr>
                <w:rFonts w:asciiTheme="minorEastAsia" w:eastAsiaTheme="minorEastAsia" w:hAnsiTheme="minorEastAsia"/>
                <w:sz w:val="20"/>
                <w:szCs w:val="20"/>
              </w:rPr>
              <w:t>600-700倍液</w:t>
            </w:r>
          </w:p>
        </w:tc>
        <w:tc>
          <w:tcPr>
            <w:tcW w:w="1097" w:type="dxa"/>
          </w:tcPr>
          <w:p w14:paraId="3CBDB95F" w14:textId="77777777" w:rsidR="004067E9" w:rsidRDefault="00000000">
            <w:pPr>
              <w:jc w:val="center"/>
              <w:rPr>
                <w:rFonts w:asciiTheme="minorEastAsia" w:eastAsiaTheme="minorEastAsia" w:hAnsiTheme="minorEastAsia" w:hint="eastAsia"/>
                <w:color w:val="000000"/>
                <w:kern w:val="0"/>
                <w:sz w:val="20"/>
                <w:szCs w:val="20"/>
              </w:rPr>
            </w:pPr>
            <w:r>
              <w:rPr>
                <w:rFonts w:asciiTheme="minorEastAsia" w:eastAsiaTheme="minorEastAsia" w:hAnsiTheme="minorEastAsia"/>
                <w:sz w:val="20"/>
                <w:szCs w:val="20"/>
              </w:rPr>
              <w:t>喷淋</w:t>
            </w:r>
          </w:p>
        </w:tc>
      </w:tr>
      <w:tr w:rsidR="004067E9" w14:paraId="1C578581" w14:textId="77777777">
        <w:trPr>
          <w:trHeight w:val="75"/>
        </w:trPr>
        <w:tc>
          <w:tcPr>
            <w:tcW w:w="1129" w:type="dxa"/>
            <w:vMerge/>
            <w:vAlign w:val="center"/>
          </w:tcPr>
          <w:p w14:paraId="46C3E0AE" w14:textId="77777777" w:rsidR="004067E9" w:rsidRDefault="004067E9">
            <w:pPr>
              <w:jc w:val="left"/>
              <w:rPr>
                <w:rFonts w:ascii="Times New Roman" w:hAnsi="Times New Roman"/>
                <w:color w:val="000000"/>
                <w:kern w:val="0"/>
                <w:sz w:val="20"/>
                <w:szCs w:val="20"/>
              </w:rPr>
            </w:pPr>
          </w:p>
        </w:tc>
        <w:tc>
          <w:tcPr>
            <w:tcW w:w="1560" w:type="dxa"/>
            <w:vMerge/>
            <w:vAlign w:val="center"/>
          </w:tcPr>
          <w:p w14:paraId="638F4AA7" w14:textId="77777777" w:rsidR="004067E9" w:rsidRDefault="004067E9">
            <w:pPr>
              <w:widowControl/>
              <w:jc w:val="center"/>
              <w:rPr>
                <w:rFonts w:asciiTheme="minorEastAsia" w:eastAsiaTheme="minorEastAsia" w:hAnsiTheme="minorEastAsia" w:hint="eastAsia"/>
                <w:color w:val="000000"/>
                <w:kern w:val="0"/>
                <w:sz w:val="20"/>
                <w:szCs w:val="20"/>
              </w:rPr>
            </w:pPr>
          </w:p>
        </w:tc>
        <w:tc>
          <w:tcPr>
            <w:tcW w:w="3543" w:type="dxa"/>
          </w:tcPr>
          <w:p w14:paraId="0B2FC189" w14:textId="77777777" w:rsidR="004067E9" w:rsidRDefault="00000000">
            <w:pPr>
              <w:jc w:val="center"/>
              <w:rPr>
                <w:rFonts w:asciiTheme="minorEastAsia" w:eastAsiaTheme="minorEastAsia" w:hAnsiTheme="minorEastAsia" w:hint="eastAsia"/>
                <w:sz w:val="20"/>
                <w:szCs w:val="20"/>
              </w:rPr>
            </w:pPr>
            <w:r>
              <w:rPr>
                <w:rFonts w:asciiTheme="minorEastAsia" w:eastAsiaTheme="minorEastAsia" w:hAnsiTheme="minorEastAsia"/>
                <w:sz w:val="20"/>
                <w:szCs w:val="20"/>
              </w:rPr>
              <w:t>30%精甲·</w:t>
            </w:r>
            <w:proofErr w:type="gramStart"/>
            <w:r>
              <w:rPr>
                <w:rFonts w:asciiTheme="minorEastAsia" w:eastAsiaTheme="minorEastAsia" w:hAnsiTheme="minorEastAsia"/>
                <w:sz w:val="20"/>
                <w:szCs w:val="20"/>
              </w:rPr>
              <w:t>噁</w:t>
            </w:r>
            <w:proofErr w:type="gramEnd"/>
            <w:r>
              <w:rPr>
                <w:rFonts w:asciiTheme="minorEastAsia" w:eastAsiaTheme="minorEastAsia" w:hAnsiTheme="minorEastAsia"/>
                <w:sz w:val="20"/>
                <w:szCs w:val="20"/>
              </w:rPr>
              <w:t>霉灵可溶液剂</w:t>
            </w:r>
          </w:p>
        </w:tc>
        <w:tc>
          <w:tcPr>
            <w:tcW w:w="2410" w:type="dxa"/>
          </w:tcPr>
          <w:p w14:paraId="42206894" w14:textId="2E43DA8E" w:rsidR="004067E9" w:rsidRDefault="00000000">
            <w:pPr>
              <w:jc w:val="center"/>
              <w:rPr>
                <w:rFonts w:asciiTheme="minorEastAsia" w:eastAsiaTheme="minorEastAsia" w:hAnsiTheme="minorEastAsia" w:hint="eastAsia"/>
                <w:sz w:val="20"/>
                <w:szCs w:val="20"/>
              </w:rPr>
            </w:pPr>
            <w:r>
              <w:rPr>
                <w:rFonts w:asciiTheme="minorEastAsia" w:eastAsiaTheme="minorEastAsia" w:hAnsiTheme="minorEastAsia"/>
                <w:sz w:val="20"/>
                <w:szCs w:val="20"/>
              </w:rPr>
              <w:t>400</w:t>
            </w:r>
            <w:r w:rsidR="003B4A8C">
              <w:rPr>
                <w:rFonts w:asciiTheme="minorEastAsia" w:eastAsiaTheme="minorEastAsia" w:hAnsiTheme="minorEastAsia"/>
                <w:sz w:val="20"/>
                <w:szCs w:val="20"/>
              </w:rPr>
              <w:t>-</w:t>
            </w:r>
            <w:r>
              <w:rPr>
                <w:rFonts w:asciiTheme="minorEastAsia" w:eastAsiaTheme="minorEastAsia" w:hAnsiTheme="minorEastAsia"/>
                <w:sz w:val="20"/>
                <w:szCs w:val="20"/>
              </w:rPr>
              <w:t>500毫升/亩</w:t>
            </w:r>
          </w:p>
        </w:tc>
        <w:tc>
          <w:tcPr>
            <w:tcW w:w="1097" w:type="dxa"/>
          </w:tcPr>
          <w:p w14:paraId="7058DE5D" w14:textId="77777777" w:rsidR="004067E9" w:rsidRDefault="00000000">
            <w:pPr>
              <w:jc w:val="center"/>
              <w:rPr>
                <w:rFonts w:asciiTheme="minorEastAsia" w:eastAsiaTheme="minorEastAsia" w:hAnsiTheme="minorEastAsia" w:hint="eastAsia"/>
                <w:sz w:val="20"/>
                <w:szCs w:val="20"/>
              </w:rPr>
            </w:pPr>
            <w:r>
              <w:rPr>
                <w:rFonts w:asciiTheme="minorEastAsia" w:eastAsiaTheme="minorEastAsia" w:hAnsiTheme="minorEastAsia"/>
                <w:sz w:val="20"/>
                <w:szCs w:val="20"/>
              </w:rPr>
              <w:t>灌根</w:t>
            </w:r>
          </w:p>
        </w:tc>
      </w:tr>
      <w:tr w:rsidR="004067E9" w14:paraId="417ADC15" w14:textId="77777777">
        <w:trPr>
          <w:trHeight w:val="260"/>
        </w:trPr>
        <w:tc>
          <w:tcPr>
            <w:tcW w:w="1129" w:type="dxa"/>
            <w:vMerge/>
            <w:vAlign w:val="center"/>
          </w:tcPr>
          <w:p w14:paraId="2B0A2B37" w14:textId="77777777" w:rsidR="004067E9" w:rsidRDefault="004067E9">
            <w:pPr>
              <w:jc w:val="left"/>
              <w:rPr>
                <w:rFonts w:ascii="Times New Roman" w:hAnsi="Times New Roman"/>
                <w:color w:val="000000"/>
                <w:kern w:val="0"/>
                <w:sz w:val="20"/>
                <w:szCs w:val="20"/>
              </w:rPr>
            </w:pPr>
          </w:p>
        </w:tc>
        <w:tc>
          <w:tcPr>
            <w:tcW w:w="1560" w:type="dxa"/>
            <w:vMerge w:val="restart"/>
            <w:vAlign w:val="center"/>
          </w:tcPr>
          <w:p w14:paraId="402896C0" w14:textId="77777777" w:rsidR="004067E9" w:rsidRDefault="00000000">
            <w:pPr>
              <w:widowControl/>
              <w:jc w:val="center"/>
              <w:rPr>
                <w:rFonts w:asciiTheme="minorEastAsia" w:eastAsiaTheme="minorEastAsia" w:hAnsiTheme="minorEastAsia" w:hint="eastAsia"/>
                <w:color w:val="000000"/>
                <w:kern w:val="0"/>
                <w:sz w:val="20"/>
                <w:szCs w:val="20"/>
              </w:rPr>
            </w:pPr>
            <w:r>
              <w:rPr>
                <w:rFonts w:asciiTheme="minorEastAsia" w:eastAsiaTheme="minorEastAsia" w:hAnsiTheme="minorEastAsia" w:hint="eastAsia"/>
                <w:color w:val="000000"/>
                <w:kern w:val="0"/>
                <w:sz w:val="20"/>
                <w:szCs w:val="20"/>
              </w:rPr>
              <w:t>青枯病</w:t>
            </w:r>
          </w:p>
        </w:tc>
        <w:tc>
          <w:tcPr>
            <w:tcW w:w="3543" w:type="dxa"/>
            <w:vAlign w:val="center"/>
          </w:tcPr>
          <w:p w14:paraId="702C1F4F" w14:textId="77777777" w:rsidR="004067E9" w:rsidRDefault="00000000">
            <w:pPr>
              <w:widowControl/>
              <w:jc w:val="center"/>
              <w:rPr>
                <w:rFonts w:asciiTheme="minorEastAsia" w:eastAsiaTheme="minorEastAsia" w:hAnsiTheme="minorEastAsia" w:hint="eastAsia"/>
                <w:color w:val="000000"/>
                <w:kern w:val="0"/>
                <w:sz w:val="20"/>
                <w:szCs w:val="20"/>
              </w:rPr>
            </w:pPr>
            <w:r>
              <w:rPr>
                <w:rFonts w:asciiTheme="minorEastAsia" w:eastAsiaTheme="minorEastAsia" w:hAnsiTheme="minorEastAsia"/>
                <w:color w:val="000000"/>
                <w:kern w:val="0"/>
                <w:sz w:val="20"/>
                <w:szCs w:val="20"/>
              </w:rPr>
              <w:t>100</w:t>
            </w:r>
            <w:r>
              <w:rPr>
                <w:rFonts w:asciiTheme="minorEastAsia" w:eastAsiaTheme="minorEastAsia" w:hAnsiTheme="minorEastAsia" w:hint="eastAsia"/>
                <w:color w:val="000000"/>
                <w:kern w:val="0"/>
                <w:sz w:val="20"/>
                <w:szCs w:val="20"/>
              </w:rPr>
              <w:t>亿个</w:t>
            </w:r>
            <w:r>
              <w:rPr>
                <w:rFonts w:asciiTheme="minorEastAsia" w:eastAsiaTheme="minorEastAsia" w:hAnsiTheme="minorEastAsia"/>
                <w:color w:val="000000"/>
                <w:kern w:val="0"/>
                <w:sz w:val="20"/>
                <w:szCs w:val="20"/>
              </w:rPr>
              <w:t>/</w:t>
            </w:r>
            <w:r>
              <w:rPr>
                <w:rFonts w:asciiTheme="minorEastAsia" w:eastAsiaTheme="minorEastAsia" w:hAnsiTheme="minorEastAsia" w:hint="eastAsia"/>
                <w:color w:val="000000"/>
                <w:kern w:val="0"/>
                <w:sz w:val="20"/>
                <w:szCs w:val="20"/>
              </w:rPr>
              <w:t>克枯草芽孢杆菌可湿性粉剂</w:t>
            </w:r>
          </w:p>
        </w:tc>
        <w:tc>
          <w:tcPr>
            <w:tcW w:w="2410" w:type="dxa"/>
            <w:vAlign w:val="center"/>
          </w:tcPr>
          <w:p w14:paraId="67BA188D" w14:textId="77777777" w:rsidR="004067E9" w:rsidRDefault="00000000">
            <w:pPr>
              <w:widowControl/>
              <w:jc w:val="center"/>
              <w:rPr>
                <w:rFonts w:asciiTheme="minorEastAsia" w:eastAsiaTheme="minorEastAsia" w:hAnsiTheme="minorEastAsia" w:hint="eastAsia"/>
                <w:color w:val="000000"/>
                <w:kern w:val="0"/>
                <w:sz w:val="20"/>
                <w:szCs w:val="20"/>
              </w:rPr>
            </w:pPr>
            <w:r>
              <w:rPr>
                <w:rFonts w:asciiTheme="minorEastAsia" w:eastAsiaTheme="minorEastAsia" w:hAnsiTheme="minorEastAsia"/>
                <w:color w:val="000000"/>
                <w:kern w:val="0"/>
                <w:sz w:val="20"/>
                <w:szCs w:val="20"/>
              </w:rPr>
              <w:t>75-100</w:t>
            </w:r>
            <w:r>
              <w:rPr>
                <w:rFonts w:asciiTheme="minorEastAsia" w:eastAsiaTheme="minorEastAsia" w:hAnsiTheme="minorEastAsia" w:hint="eastAsia"/>
                <w:color w:val="000000"/>
                <w:kern w:val="0"/>
                <w:sz w:val="20"/>
                <w:szCs w:val="20"/>
              </w:rPr>
              <w:t>克</w:t>
            </w:r>
            <w:r>
              <w:rPr>
                <w:rFonts w:asciiTheme="minorEastAsia" w:eastAsiaTheme="minorEastAsia" w:hAnsiTheme="minorEastAsia"/>
                <w:color w:val="000000"/>
                <w:kern w:val="0"/>
                <w:sz w:val="20"/>
                <w:szCs w:val="20"/>
              </w:rPr>
              <w:t>/</w:t>
            </w:r>
            <w:r>
              <w:rPr>
                <w:rFonts w:asciiTheme="minorEastAsia" w:eastAsiaTheme="minorEastAsia" w:hAnsiTheme="minorEastAsia" w:hint="eastAsia"/>
                <w:color w:val="000000"/>
                <w:kern w:val="0"/>
                <w:sz w:val="20"/>
                <w:szCs w:val="20"/>
              </w:rPr>
              <w:t>亩</w:t>
            </w:r>
          </w:p>
        </w:tc>
        <w:tc>
          <w:tcPr>
            <w:tcW w:w="1097" w:type="dxa"/>
            <w:vAlign w:val="center"/>
          </w:tcPr>
          <w:p w14:paraId="694CC6FE" w14:textId="77777777" w:rsidR="004067E9" w:rsidRDefault="00000000">
            <w:pPr>
              <w:widowControl/>
              <w:jc w:val="center"/>
              <w:rPr>
                <w:rFonts w:asciiTheme="minorEastAsia" w:eastAsiaTheme="minorEastAsia" w:hAnsiTheme="minorEastAsia" w:hint="eastAsia"/>
                <w:color w:val="000000"/>
                <w:kern w:val="0"/>
                <w:sz w:val="20"/>
                <w:szCs w:val="20"/>
              </w:rPr>
            </w:pPr>
            <w:r>
              <w:rPr>
                <w:rFonts w:asciiTheme="minorEastAsia" w:eastAsiaTheme="minorEastAsia" w:hAnsiTheme="minorEastAsia" w:hint="eastAsia"/>
                <w:color w:val="000000"/>
                <w:kern w:val="0"/>
                <w:sz w:val="20"/>
                <w:szCs w:val="20"/>
              </w:rPr>
              <w:t>灌根</w:t>
            </w:r>
          </w:p>
        </w:tc>
      </w:tr>
      <w:tr w:rsidR="004067E9" w14:paraId="3EC67B44" w14:textId="77777777">
        <w:trPr>
          <w:trHeight w:val="270"/>
        </w:trPr>
        <w:tc>
          <w:tcPr>
            <w:tcW w:w="1129" w:type="dxa"/>
            <w:vMerge/>
            <w:vAlign w:val="center"/>
          </w:tcPr>
          <w:p w14:paraId="2159FB5B" w14:textId="77777777" w:rsidR="004067E9" w:rsidRDefault="004067E9">
            <w:pPr>
              <w:jc w:val="left"/>
              <w:rPr>
                <w:rFonts w:ascii="Times New Roman" w:hAnsi="Times New Roman"/>
                <w:color w:val="000000"/>
                <w:kern w:val="0"/>
                <w:sz w:val="20"/>
                <w:szCs w:val="20"/>
              </w:rPr>
            </w:pPr>
          </w:p>
        </w:tc>
        <w:tc>
          <w:tcPr>
            <w:tcW w:w="1560" w:type="dxa"/>
            <w:vMerge/>
            <w:vAlign w:val="center"/>
          </w:tcPr>
          <w:p w14:paraId="140C90DA" w14:textId="77777777" w:rsidR="004067E9" w:rsidRDefault="004067E9">
            <w:pPr>
              <w:jc w:val="center"/>
              <w:rPr>
                <w:rFonts w:asciiTheme="minorEastAsia" w:eastAsiaTheme="minorEastAsia" w:hAnsiTheme="minorEastAsia" w:hint="eastAsia"/>
                <w:color w:val="000000"/>
                <w:kern w:val="0"/>
                <w:sz w:val="20"/>
                <w:szCs w:val="20"/>
              </w:rPr>
            </w:pPr>
          </w:p>
        </w:tc>
        <w:tc>
          <w:tcPr>
            <w:tcW w:w="3543" w:type="dxa"/>
            <w:vAlign w:val="center"/>
          </w:tcPr>
          <w:p w14:paraId="411DB6EA" w14:textId="77777777" w:rsidR="004067E9" w:rsidRDefault="00000000">
            <w:pPr>
              <w:widowControl/>
              <w:jc w:val="center"/>
              <w:rPr>
                <w:rFonts w:asciiTheme="minorEastAsia" w:eastAsiaTheme="minorEastAsia" w:hAnsiTheme="minorEastAsia" w:hint="eastAsia"/>
                <w:color w:val="000000"/>
                <w:kern w:val="0"/>
                <w:sz w:val="20"/>
                <w:szCs w:val="20"/>
              </w:rPr>
            </w:pPr>
            <w:r>
              <w:rPr>
                <w:rFonts w:asciiTheme="minorEastAsia" w:eastAsiaTheme="minorEastAsia" w:hAnsiTheme="minorEastAsia"/>
                <w:color w:val="000000"/>
                <w:kern w:val="0"/>
                <w:sz w:val="20"/>
                <w:szCs w:val="20"/>
              </w:rPr>
              <w:t>5</w:t>
            </w:r>
            <w:r>
              <w:rPr>
                <w:rFonts w:asciiTheme="minorEastAsia" w:eastAsiaTheme="minorEastAsia" w:hAnsiTheme="minorEastAsia" w:hint="eastAsia"/>
                <w:color w:val="000000"/>
                <w:kern w:val="0"/>
                <w:sz w:val="20"/>
                <w:szCs w:val="20"/>
              </w:rPr>
              <w:t>亿</w:t>
            </w:r>
            <w:r>
              <w:rPr>
                <w:rFonts w:asciiTheme="minorEastAsia" w:eastAsiaTheme="minorEastAsia" w:hAnsiTheme="minorEastAsia"/>
                <w:color w:val="000000"/>
                <w:kern w:val="0"/>
                <w:sz w:val="20"/>
                <w:szCs w:val="20"/>
              </w:rPr>
              <w:t>CFU/</w:t>
            </w:r>
            <w:r>
              <w:rPr>
                <w:rFonts w:asciiTheme="minorEastAsia" w:eastAsiaTheme="minorEastAsia" w:hAnsiTheme="minorEastAsia" w:hint="eastAsia"/>
                <w:color w:val="000000"/>
                <w:kern w:val="0"/>
                <w:sz w:val="20"/>
                <w:szCs w:val="20"/>
              </w:rPr>
              <w:t>克多粘类芽孢杆菌悬浮剂</w:t>
            </w:r>
          </w:p>
        </w:tc>
        <w:tc>
          <w:tcPr>
            <w:tcW w:w="2410" w:type="dxa"/>
            <w:vAlign w:val="center"/>
          </w:tcPr>
          <w:p w14:paraId="2BFEFFEF" w14:textId="77777777" w:rsidR="004067E9" w:rsidRDefault="00000000">
            <w:pPr>
              <w:widowControl/>
              <w:jc w:val="center"/>
              <w:rPr>
                <w:rFonts w:asciiTheme="minorEastAsia" w:eastAsiaTheme="minorEastAsia" w:hAnsiTheme="minorEastAsia" w:hint="eastAsia"/>
                <w:color w:val="000000"/>
                <w:kern w:val="0"/>
                <w:sz w:val="20"/>
                <w:szCs w:val="20"/>
              </w:rPr>
            </w:pPr>
            <w:r>
              <w:rPr>
                <w:rFonts w:asciiTheme="minorEastAsia" w:eastAsiaTheme="minorEastAsia" w:hAnsiTheme="minorEastAsia"/>
                <w:color w:val="000000"/>
                <w:kern w:val="0"/>
                <w:sz w:val="20"/>
                <w:szCs w:val="20"/>
              </w:rPr>
              <w:t>3000-4000</w:t>
            </w:r>
            <w:r>
              <w:rPr>
                <w:rFonts w:asciiTheme="minorEastAsia" w:eastAsiaTheme="minorEastAsia" w:hAnsiTheme="minorEastAsia" w:hint="eastAsia"/>
                <w:color w:val="000000"/>
                <w:kern w:val="0"/>
                <w:sz w:val="20"/>
                <w:szCs w:val="20"/>
              </w:rPr>
              <w:t>毫升</w:t>
            </w:r>
            <w:r>
              <w:rPr>
                <w:rFonts w:asciiTheme="minorEastAsia" w:eastAsiaTheme="minorEastAsia" w:hAnsiTheme="minorEastAsia"/>
                <w:color w:val="000000"/>
                <w:kern w:val="0"/>
                <w:sz w:val="20"/>
                <w:szCs w:val="20"/>
              </w:rPr>
              <w:t>/</w:t>
            </w:r>
            <w:r>
              <w:rPr>
                <w:rFonts w:asciiTheme="minorEastAsia" w:eastAsiaTheme="minorEastAsia" w:hAnsiTheme="minorEastAsia" w:hint="eastAsia"/>
                <w:color w:val="000000"/>
                <w:kern w:val="0"/>
                <w:sz w:val="20"/>
                <w:szCs w:val="20"/>
              </w:rPr>
              <w:t>亩</w:t>
            </w:r>
          </w:p>
        </w:tc>
        <w:tc>
          <w:tcPr>
            <w:tcW w:w="1097" w:type="dxa"/>
            <w:vAlign w:val="center"/>
          </w:tcPr>
          <w:p w14:paraId="70AD2DE4" w14:textId="77777777" w:rsidR="004067E9" w:rsidRDefault="00000000">
            <w:pPr>
              <w:widowControl/>
              <w:jc w:val="center"/>
              <w:rPr>
                <w:rFonts w:asciiTheme="minorEastAsia" w:eastAsiaTheme="minorEastAsia" w:hAnsiTheme="minorEastAsia" w:hint="eastAsia"/>
                <w:color w:val="000000"/>
                <w:kern w:val="0"/>
                <w:sz w:val="20"/>
                <w:szCs w:val="20"/>
              </w:rPr>
            </w:pPr>
            <w:r>
              <w:rPr>
                <w:rFonts w:asciiTheme="minorEastAsia" w:eastAsiaTheme="minorEastAsia" w:hAnsiTheme="minorEastAsia" w:hint="eastAsia"/>
                <w:color w:val="000000"/>
                <w:kern w:val="0"/>
                <w:sz w:val="20"/>
                <w:szCs w:val="20"/>
              </w:rPr>
              <w:t>灌根</w:t>
            </w:r>
          </w:p>
        </w:tc>
      </w:tr>
      <w:tr w:rsidR="004067E9" w14:paraId="4F3B8AA9" w14:textId="77777777">
        <w:trPr>
          <w:trHeight w:val="270"/>
        </w:trPr>
        <w:tc>
          <w:tcPr>
            <w:tcW w:w="1129" w:type="dxa"/>
            <w:vMerge/>
            <w:vAlign w:val="center"/>
          </w:tcPr>
          <w:p w14:paraId="5F73A7DC" w14:textId="77777777" w:rsidR="004067E9" w:rsidRDefault="004067E9">
            <w:pPr>
              <w:jc w:val="left"/>
              <w:rPr>
                <w:rFonts w:ascii="Times New Roman" w:hAnsi="Times New Roman"/>
                <w:color w:val="000000"/>
                <w:kern w:val="0"/>
                <w:sz w:val="20"/>
                <w:szCs w:val="20"/>
              </w:rPr>
            </w:pPr>
          </w:p>
        </w:tc>
        <w:tc>
          <w:tcPr>
            <w:tcW w:w="1560" w:type="dxa"/>
            <w:vMerge/>
            <w:vAlign w:val="center"/>
          </w:tcPr>
          <w:p w14:paraId="72FB79B0" w14:textId="77777777" w:rsidR="004067E9" w:rsidRDefault="004067E9">
            <w:pPr>
              <w:jc w:val="center"/>
              <w:rPr>
                <w:rFonts w:asciiTheme="minorEastAsia" w:eastAsiaTheme="minorEastAsia" w:hAnsiTheme="minorEastAsia" w:hint="eastAsia"/>
                <w:color w:val="000000"/>
                <w:kern w:val="0"/>
                <w:sz w:val="20"/>
                <w:szCs w:val="20"/>
              </w:rPr>
            </w:pPr>
          </w:p>
        </w:tc>
        <w:tc>
          <w:tcPr>
            <w:tcW w:w="3543" w:type="dxa"/>
            <w:vAlign w:val="center"/>
          </w:tcPr>
          <w:p w14:paraId="34783BD1" w14:textId="77777777" w:rsidR="004067E9" w:rsidRDefault="00000000">
            <w:pPr>
              <w:widowControl/>
              <w:jc w:val="center"/>
              <w:rPr>
                <w:rFonts w:asciiTheme="minorEastAsia" w:eastAsiaTheme="minorEastAsia" w:hAnsiTheme="minorEastAsia" w:hint="eastAsia"/>
                <w:color w:val="000000"/>
                <w:kern w:val="0"/>
                <w:sz w:val="20"/>
                <w:szCs w:val="20"/>
              </w:rPr>
            </w:pPr>
            <w:r>
              <w:rPr>
                <w:rFonts w:asciiTheme="minorEastAsia" w:eastAsiaTheme="minorEastAsia" w:hAnsiTheme="minorEastAsia"/>
                <w:color w:val="000000"/>
                <w:kern w:val="0"/>
                <w:sz w:val="20"/>
                <w:szCs w:val="20"/>
              </w:rPr>
              <w:t>8</w:t>
            </w:r>
            <w:r>
              <w:rPr>
                <w:rFonts w:asciiTheme="minorEastAsia" w:eastAsiaTheme="minorEastAsia" w:hAnsiTheme="minorEastAsia" w:hint="eastAsia"/>
                <w:color w:val="000000"/>
                <w:kern w:val="0"/>
                <w:sz w:val="20"/>
                <w:szCs w:val="20"/>
              </w:rPr>
              <w:t>亿个</w:t>
            </w:r>
            <w:r>
              <w:rPr>
                <w:rFonts w:asciiTheme="minorEastAsia" w:eastAsiaTheme="minorEastAsia" w:hAnsiTheme="minorEastAsia"/>
                <w:color w:val="000000"/>
                <w:kern w:val="0"/>
                <w:sz w:val="20"/>
                <w:szCs w:val="20"/>
              </w:rPr>
              <w:t>/</w:t>
            </w:r>
            <w:r>
              <w:rPr>
                <w:rFonts w:asciiTheme="minorEastAsia" w:eastAsiaTheme="minorEastAsia" w:hAnsiTheme="minorEastAsia" w:hint="eastAsia"/>
                <w:color w:val="000000"/>
                <w:kern w:val="0"/>
                <w:sz w:val="20"/>
                <w:szCs w:val="20"/>
              </w:rPr>
              <w:t>克</w:t>
            </w:r>
            <w:bookmarkStart w:id="19" w:name="_Hlk179746134"/>
            <w:r>
              <w:rPr>
                <w:rFonts w:asciiTheme="minorEastAsia" w:eastAsiaTheme="minorEastAsia" w:hAnsiTheme="minorEastAsia" w:hint="eastAsia"/>
                <w:color w:val="000000"/>
                <w:kern w:val="0"/>
                <w:sz w:val="20"/>
                <w:szCs w:val="20"/>
              </w:rPr>
              <w:t>蜡质芽孢杆菌</w:t>
            </w:r>
            <w:bookmarkEnd w:id="19"/>
            <w:r>
              <w:rPr>
                <w:rFonts w:asciiTheme="minorEastAsia" w:eastAsiaTheme="minorEastAsia" w:hAnsiTheme="minorEastAsia" w:hint="eastAsia"/>
                <w:color w:val="000000"/>
                <w:kern w:val="0"/>
                <w:sz w:val="20"/>
                <w:szCs w:val="20"/>
              </w:rPr>
              <w:t>可湿性粉剂</w:t>
            </w:r>
          </w:p>
        </w:tc>
        <w:tc>
          <w:tcPr>
            <w:tcW w:w="2410" w:type="dxa"/>
            <w:vAlign w:val="center"/>
          </w:tcPr>
          <w:p w14:paraId="039B838B" w14:textId="77777777" w:rsidR="004067E9" w:rsidRDefault="00000000">
            <w:pPr>
              <w:widowControl/>
              <w:jc w:val="center"/>
              <w:rPr>
                <w:rFonts w:asciiTheme="minorEastAsia" w:eastAsiaTheme="minorEastAsia" w:hAnsiTheme="minorEastAsia" w:hint="eastAsia"/>
                <w:color w:val="000000"/>
                <w:kern w:val="0"/>
                <w:sz w:val="20"/>
                <w:szCs w:val="20"/>
              </w:rPr>
            </w:pPr>
            <w:r>
              <w:rPr>
                <w:rFonts w:asciiTheme="minorEastAsia" w:eastAsiaTheme="minorEastAsia" w:hAnsiTheme="minorEastAsia"/>
                <w:color w:val="000000"/>
                <w:kern w:val="0"/>
                <w:sz w:val="20"/>
                <w:szCs w:val="20"/>
              </w:rPr>
              <w:t>400-800</w:t>
            </w:r>
            <w:r>
              <w:rPr>
                <w:rFonts w:asciiTheme="minorEastAsia" w:eastAsiaTheme="minorEastAsia" w:hAnsiTheme="minorEastAsia" w:hint="eastAsia"/>
                <w:color w:val="000000"/>
                <w:kern w:val="0"/>
                <w:sz w:val="20"/>
                <w:szCs w:val="20"/>
              </w:rPr>
              <w:t>克制剂</w:t>
            </w:r>
            <w:r>
              <w:rPr>
                <w:rFonts w:asciiTheme="minorEastAsia" w:eastAsiaTheme="minorEastAsia" w:hAnsiTheme="minorEastAsia"/>
                <w:color w:val="000000"/>
                <w:kern w:val="0"/>
                <w:sz w:val="20"/>
                <w:szCs w:val="20"/>
              </w:rPr>
              <w:t>/</w:t>
            </w:r>
            <w:r>
              <w:rPr>
                <w:rFonts w:asciiTheme="minorEastAsia" w:eastAsiaTheme="minorEastAsia" w:hAnsiTheme="minorEastAsia" w:hint="eastAsia"/>
                <w:color w:val="000000"/>
                <w:kern w:val="0"/>
                <w:sz w:val="20"/>
                <w:szCs w:val="20"/>
              </w:rPr>
              <w:t>亩</w:t>
            </w:r>
          </w:p>
        </w:tc>
        <w:tc>
          <w:tcPr>
            <w:tcW w:w="1097" w:type="dxa"/>
            <w:vAlign w:val="center"/>
          </w:tcPr>
          <w:p w14:paraId="00120AF8" w14:textId="77777777" w:rsidR="004067E9" w:rsidRDefault="00000000">
            <w:pPr>
              <w:widowControl/>
              <w:jc w:val="center"/>
              <w:rPr>
                <w:rFonts w:asciiTheme="minorEastAsia" w:eastAsiaTheme="minorEastAsia" w:hAnsiTheme="minorEastAsia" w:hint="eastAsia"/>
                <w:color w:val="000000"/>
                <w:kern w:val="0"/>
                <w:sz w:val="20"/>
                <w:szCs w:val="20"/>
              </w:rPr>
            </w:pPr>
            <w:r>
              <w:rPr>
                <w:rFonts w:asciiTheme="minorEastAsia" w:eastAsiaTheme="minorEastAsia" w:hAnsiTheme="minorEastAsia" w:hint="eastAsia"/>
                <w:color w:val="000000"/>
                <w:kern w:val="0"/>
                <w:sz w:val="20"/>
                <w:szCs w:val="20"/>
              </w:rPr>
              <w:t>灌根</w:t>
            </w:r>
          </w:p>
        </w:tc>
      </w:tr>
      <w:tr w:rsidR="004067E9" w14:paraId="3D7B5185" w14:textId="77777777">
        <w:trPr>
          <w:trHeight w:val="260"/>
        </w:trPr>
        <w:tc>
          <w:tcPr>
            <w:tcW w:w="1129" w:type="dxa"/>
            <w:vMerge/>
            <w:vAlign w:val="center"/>
          </w:tcPr>
          <w:p w14:paraId="3A434293" w14:textId="77777777" w:rsidR="004067E9" w:rsidRDefault="004067E9">
            <w:pPr>
              <w:jc w:val="left"/>
              <w:rPr>
                <w:rFonts w:ascii="Times New Roman" w:hAnsi="Times New Roman"/>
                <w:color w:val="000000"/>
                <w:kern w:val="0"/>
                <w:sz w:val="20"/>
                <w:szCs w:val="20"/>
              </w:rPr>
            </w:pPr>
          </w:p>
        </w:tc>
        <w:tc>
          <w:tcPr>
            <w:tcW w:w="1560" w:type="dxa"/>
            <w:vMerge/>
            <w:vAlign w:val="center"/>
          </w:tcPr>
          <w:p w14:paraId="415DC5F6" w14:textId="77777777" w:rsidR="004067E9" w:rsidRDefault="004067E9">
            <w:pPr>
              <w:jc w:val="center"/>
              <w:rPr>
                <w:rFonts w:asciiTheme="minorEastAsia" w:eastAsiaTheme="minorEastAsia" w:hAnsiTheme="minorEastAsia" w:hint="eastAsia"/>
                <w:color w:val="000000"/>
                <w:kern w:val="0"/>
                <w:sz w:val="20"/>
                <w:szCs w:val="20"/>
              </w:rPr>
            </w:pPr>
          </w:p>
        </w:tc>
        <w:tc>
          <w:tcPr>
            <w:tcW w:w="3543" w:type="dxa"/>
            <w:vAlign w:val="center"/>
          </w:tcPr>
          <w:p w14:paraId="45804FEC" w14:textId="77777777" w:rsidR="004067E9" w:rsidRDefault="00000000">
            <w:pPr>
              <w:widowControl/>
              <w:jc w:val="center"/>
              <w:rPr>
                <w:rFonts w:asciiTheme="minorEastAsia" w:eastAsiaTheme="minorEastAsia" w:hAnsiTheme="minorEastAsia" w:hint="eastAsia"/>
                <w:color w:val="000000"/>
                <w:kern w:val="0"/>
                <w:sz w:val="20"/>
                <w:szCs w:val="20"/>
              </w:rPr>
            </w:pPr>
            <w:r>
              <w:rPr>
                <w:rFonts w:asciiTheme="minorEastAsia" w:eastAsiaTheme="minorEastAsia" w:hAnsiTheme="minorEastAsia"/>
                <w:color w:val="000000"/>
                <w:kern w:val="0"/>
                <w:sz w:val="20"/>
                <w:szCs w:val="20"/>
              </w:rPr>
              <w:t>20%</w:t>
            </w:r>
            <w:r>
              <w:rPr>
                <w:rFonts w:asciiTheme="minorEastAsia" w:eastAsiaTheme="minorEastAsia" w:hAnsiTheme="minorEastAsia" w:hint="eastAsia"/>
                <w:color w:val="000000"/>
                <w:kern w:val="0"/>
                <w:sz w:val="20"/>
                <w:szCs w:val="20"/>
              </w:rPr>
              <w:t>噻森铜悬浮剂</w:t>
            </w:r>
          </w:p>
        </w:tc>
        <w:tc>
          <w:tcPr>
            <w:tcW w:w="2410" w:type="dxa"/>
            <w:vAlign w:val="center"/>
          </w:tcPr>
          <w:p w14:paraId="6686FD9A" w14:textId="77777777" w:rsidR="004067E9" w:rsidRDefault="00000000">
            <w:pPr>
              <w:widowControl/>
              <w:jc w:val="center"/>
              <w:rPr>
                <w:rFonts w:asciiTheme="minorEastAsia" w:eastAsiaTheme="minorEastAsia" w:hAnsiTheme="minorEastAsia" w:hint="eastAsia"/>
                <w:color w:val="000000"/>
                <w:kern w:val="0"/>
                <w:sz w:val="20"/>
                <w:szCs w:val="20"/>
              </w:rPr>
            </w:pPr>
            <w:r>
              <w:rPr>
                <w:rFonts w:asciiTheme="minorEastAsia" w:eastAsiaTheme="minorEastAsia" w:hAnsiTheme="minorEastAsia"/>
                <w:color w:val="000000"/>
                <w:kern w:val="0"/>
                <w:sz w:val="20"/>
                <w:szCs w:val="20"/>
              </w:rPr>
              <w:t>500-600</w:t>
            </w:r>
            <w:r>
              <w:rPr>
                <w:rFonts w:asciiTheme="minorEastAsia" w:eastAsiaTheme="minorEastAsia" w:hAnsiTheme="minorEastAsia" w:hint="eastAsia"/>
                <w:color w:val="000000"/>
                <w:kern w:val="0"/>
                <w:sz w:val="20"/>
                <w:szCs w:val="20"/>
              </w:rPr>
              <w:t>倍液</w:t>
            </w:r>
          </w:p>
        </w:tc>
        <w:tc>
          <w:tcPr>
            <w:tcW w:w="1097" w:type="dxa"/>
            <w:vAlign w:val="center"/>
          </w:tcPr>
          <w:p w14:paraId="63BBFA39" w14:textId="77777777" w:rsidR="004067E9" w:rsidRDefault="00000000">
            <w:pPr>
              <w:widowControl/>
              <w:jc w:val="center"/>
              <w:rPr>
                <w:rFonts w:asciiTheme="minorEastAsia" w:eastAsiaTheme="minorEastAsia" w:hAnsiTheme="minorEastAsia" w:hint="eastAsia"/>
                <w:color w:val="000000"/>
                <w:kern w:val="0"/>
                <w:sz w:val="20"/>
                <w:szCs w:val="20"/>
              </w:rPr>
            </w:pPr>
            <w:r>
              <w:rPr>
                <w:rFonts w:asciiTheme="minorEastAsia" w:eastAsiaTheme="minorEastAsia" w:hAnsiTheme="minorEastAsia" w:hint="eastAsia"/>
                <w:color w:val="000000"/>
                <w:kern w:val="0"/>
                <w:sz w:val="20"/>
                <w:szCs w:val="20"/>
              </w:rPr>
              <w:t>灌根</w:t>
            </w:r>
          </w:p>
        </w:tc>
      </w:tr>
      <w:tr w:rsidR="004067E9" w14:paraId="451A3378" w14:textId="77777777">
        <w:trPr>
          <w:trHeight w:val="260"/>
        </w:trPr>
        <w:tc>
          <w:tcPr>
            <w:tcW w:w="1129" w:type="dxa"/>
            <w:vMerge/>
            <w:vAlign w:val="center"/>
          </w:tcPr>
          <w:p w14:paraId="3EF33BF9" w14:textId="77777777" w:rsidR="004067E9" w:rsidRDefault="004067E9">
            <w:pPr>
              <w:jc w:val="left"/>
              <w:rPr>
                <w:rFonts w:ascii="Times New Roman" w:hAnsi="Times New Roman"/>
                <w:color w:val="000000"/>
                <w:kern w:val="0"/>
                <w:sz w:val="20"/>
                <w:szCs w:val="20"/>
              </w:rPr>
            </w:pPr>
          </w:p>
        </w:tc>
        <w:tc>
          <w:tcPr>
            <w:tcW w:w="1560" w:type="dxa"/>
            <w:vMerge/>
            <w:vAlign w:val="center"/>
          </w:tcPr>
          <w:p w14:paraId="1450A570" w14:textId="77777777" w:rsidR="004067E9" w:rsidRDefault="004067E9">
            <w:pPr>
              <w:jc w:val="center"/>
              <w:rPr>
                <w:rFonts w:asciiTheme="minorEastAsia" w:eastAsiaTheme="minorEastAsia" w:hAnsiTheme="minorEastAsia" w:hint="eastAsia"/>
                <w:color w:val="000000"/>
                <w:kern w:val="0"/>
                <w:sz w:val="20"/>
                <w:szCs w:val="20"/>
              </w:rPr>
            </w:pPr>
          </w:p>
        </w:tc>
        <w:tc>
          <w:tcPr>
            <w:tcW w:w="3543" w:type="dxa"/>
            <w:vAlign w:val="center"/>
          </w:tcPr>
          <w:p w14:paraId="74E77554" w14:textId="77777777" w:rsidR="004067E9" w:rsidRDefault="00000000">
            <w:pPr>
              <w:widowControl/>
              <w:jc w:val="center"/>
              <w:rPr>
                <w:rFonts w:asciiTheme="minorEastAsia" w:eastAsiaTheme="minorEastAsia" w:hAnsiTheme="minorEastAsia" w:hint="eastAsia"/>
                <w:color w:val="000000"/>
                <w:kern w:val="0"/>
                <w:sz w:val="20"/>
                <w:szCs w:val="20"/>
              </w:rPr>
            </w:pPr>
            <w:r>
              <w:rPr>
                <w:rFonts w:asciiTheme="minorEastAsia" w:eastAsiaTheme="minorEastAsia" w:hAnsiTheme="minorEastAsia"/>
                <w:color w:val="000000"/>
                <w:kern w:val="0"/>
                <w:sz w:val="20"/>
                <w:szCs w:val="20"/>
              </w:rPr>
              <w:t>46%</w:t>
            </w:r>
            <w:r>
              <w:rPr>
                <w:rFonts w:asciiTheme="minorEastAsia" w:eastAsiaTheme="minorEastAsia" w:hAnsiTheme="minorEastAsia" w:hint="eastAsia"/>
                <w:color w:val="000000"/>
                <w:kern w:val="0"/>
                <w:sz w:val="20"/>
                <w:szCs w:val="20"/>
              </w:rPr>
              <w:t>氢氧化铜水分散粒剂</w:t>
            </w:r>
          </w:p>
        </w:tc>
        <w:tc>
          <w:tcPr>
            <w:tcW w:w="2410" w:type="dxa"/>
            <w:vAlign w:val="center"/>
          </w:tcPr>
          <w:p w14:paraId="6E8D07D5" w14:textId="77777777" w:rsidR="004067E9" w:rsidRDefault="00000000">
            <w:pPr>
              <w:widowControl/>
              <w:jc w:val="center"/>
              <w:rPr>
                <w:rFonts w:asciiTheme="minorEastAsia" w:eastAsiaTheme="minorEastAsia" w:hAnsiTheme="minorEastAsia" w:hint="eastAsia"/>
                <w:color w:val="000000"/>
                <w:kern w:val="0"/>
                <w:sz w:val="20"/>
                <w:szCs w:val="20"/>
              </w:rPr>
            </w:pPr>
            <w:r>
              <w:rPr>
                <w:rFonts w:asciiTheme="minorEastAsia" w:eastAsiaTheme="minorEastAsia" w:hAnsiTheme="minorEastAsia"/>
                <w:color w:val="000000"/>
                <w:kern w:val="0"/>
                <w:sz w:val="20"/>
                <w:szCs w:val="20"/>
              </w:rPr>
              <w:t>1000-1500</w:t>
            </w:r>
            <w:r>
              <w:rPr>
                <w:rFonts w:asciiTheme="minorEastAsia" w:eastAsiaTheme="minorEastAsia" w:hAnsiTheme="minorEastAsia" w:hint="eastAsia"/>
                <w:color w:val="000000"/>
                <w:kern w:val="0"/>
                <w:sz w:val="20"/>
                <w:szCs w:val="20"/>
              </w:rPr>
              <w:t>倍液</w:t>
            </w:r>
          </w:p>
        </w:tc>
        <w:tc>
          <w:tcPr>
            <w:tcW w:w="1097" w:type="dxa"/>
            <w:vAlign w:val="center"/>
          </w:tcPr>
          <w:p w14:paraId="33725B02" w14:textId="77777777" w:rsidR="004067E9" w:rsidRDefault="00000000">
            <w:pPr>
              <w:widowControl/>
              <w:jc w:val="center"/>
              <w:rPr>
                <w:rFonts w:asciiTheme="minorEastAsia" w:eastAsiaTheme="minorEastAsia" w:hAnsiTheme="minorEastAsia" w:hint="eastAsia"/>
                <w:color w:val="000000"/>
                <w:kern w:val="0"/>
                <w:sz w:val="20"/>
                <w:szCs w:val="20"/>
              </w:rPr>
            </w:pPr>
            <w:r>
              <w:rPr>
                <w:rFonts w:asciiTheme="minorEastAsia" w:eastAsiaTheme="minorEastAsia" w:hAnsiTheme="minorEastAsia" w:hint="eastAsia"/>
                <w:color w:val="000000"/>
                <w:kern w:val="0"/>
                <w:sz w:val="20"/>
                <w:szCs w:val="20"/>
              </w:rPr>
              <w:t>喷淋灌根</w:t>
            </w:r>
          </w:p>
        </w:tc>
      </w:tr>
      <w:tr w:rsidR="004067E9" w14:paraId="20F80F3C" w14:textId="77777777">
        <w:trPr>
          <w:trHeight w:val="260"/>
        </w:trPr>
        <w:tc>
          <w:tcPr>
            <w:tcW w:w="1129" w:type="dxa"/>
            <w:vMerge/>
            <w:vAlign w:val="center"/>
          </w:tcPr>
          <w:p w14:paraId="193550F9" w14:textId="77777777" w:rsidR="004067E9" w:rsidRDefault="004067E9">
            <w:pPr>
              <w:jc w:val="left"/>
              <w:rPr>
                <w:rFonts w:ascii="Times New Roman" w:hAnsi="Times New Roman"/>
                <w:color w:val="000000"/>
                <w:kern w:val="0"/>
                <w:sz w:val="20"/>
                <w:szCs w:val="20"/>
              </w:rPr>
            </w:pPr>
          </w:p>
        </w:tc>
        <w:tc>
          <w:tcPr>
            <w:tcW w:w="1560" w:type="dxa"/>
            <w:vMerge/>
            <w:vAlign w:val="center"/>
          </w:tcPr>
          <w:p w14:paraId="2D7013C9" w14:textId="77777777" w:rsidR="004067E9" w:rsidRDefault="004067E9">
            <w:pPr>
              <w:jc w:val="center"/>
              <w:rPr>
                <w:rFonts w:asciiTheme="minorEastAsia" w:eastAsiaTheme="minorEastAsia" w:hAnsiTheme="minorEastAsia" w:hint="eastAsia"/>
                <w:color w:val="000000"/>
                <w:kern w:val="0"/>
                <w:sz w:val="20"/>
                <w:szCs w:val="20"/>
              </w:rPr>
            </w:pPr>
          </w:p>
        </w:tc>
        <w:tc>
          <w:tcPr>
            <w:tcW w:w="3543" w:type="dxa"/>
          </w:tcPr>
          <w:p w14:paraId="3FB3C9C1" w14:textId="77777777" w:rsidR="004067E9" w:rsidRDefault="00000000">
            <w:pPr>
              <w:widowControl/>
              <w:jc w:val="center"/>
              <w:rPr>
                <w:rFonts w:asciiTheme="minorEastAsia" w:eastAsiaTheme="minorEastAsia" w:hAnsiTheme="minorEastAsia" w:hint="eastAsia"/>
                <w:color w:val="000000"/>
                <w:kern w:val="0"/>
                <w:sz w:val="20"/>
                <w:szCs w:val="20"/>
              </w:rPr>
            </w:pPr>
            <w:r>
              <w:rPr>
                <w:rFonts w:asciiTheme="minorEastAsia" w:eastAsiaTheme="minorEastAsia" w:hAnsiTheme="minorEastAsia"/>
                <w:sz w:val="20"/>
                <w:szCs w:val="20"/>
              </w:rPr>
              <w:t>20%噻唑锌悬浮剂</w:t>
            </w:r>
          </w:p>
        </w:tc>
        <w:tc>
          <w:tcPr>
            <w:tcW w:w="2410" w:type="dxa"/>
          </w:tcPr>
          <w:p w14:paraId="6F4FD2BE" w14:textId="77777777" w:rsidR="004067E9" w:rsidRDefault="00000000">
            <w:pPr>
              <w:widowControl/>
              <w:jc w:val="center"/>
              <w:rPr>
                <w:rFonts w:asciiTheme="minorEastAsia" w:eastAsiaTheme="minorEastAsia" w:hAnsiTheme="minorEastAsia" w:hint="eastAsia"/>
                <w:color w:val="000000"/>
                <w:kern w:val="0"/>
                <w:sz w:val="20"/>
                <w:szCs w:val="20"/>
              </w:rPr>
            </w:pPr>
            <w:r>
              <w:rPr>
                <w:rFonts w:asciiTheme="minorEastAsia" w:eastAsiaTheme="minorEastAsia" w:hAnsiTheme="minorEastAsia"/>
                <w:sz w:val="20"/>
                <w:szCs w:val="20"/>
              </w:rPr>
              <w:t>900-1000毫升/亩</w:t>
            </w:r>
          </w:p>
        </w:tc>
        <w:tc>
          <w:tcPr>
            <w:tcW w:w="1097" w:type="dxa"/>
          </w:tcPr>
          <w:p w14:paraId="6454B6DC" w14:textId="77777777" w:rsidR="004067E9" w:rsidRDefault="00000000">
            <w:pPr>
              <w:widowControl/>
              <w:jc w:val="center"/>
              <w:rPr>
                <w:rFonts w:asciiTheme="minorEastAsia" w:eastAsiaTheme="minorEastAsia" w:hAnsiTheme="minorEastAsia" w:hint="eastAsia"/>
                <w:color w:val="000000"/>
                <w:kern w:val="0"/>
                <w:sz w:val="20"/>
                <w:szCs w:val="20"/>
              </w:rPr>
            </w:pPr>
            <w:r>
              <w:rPr>
                <w:rFonts w:asciiTheme="minorEastAsia" w:eastAsiaTheme="minorEastAsia" w:hAnsiTheme="minorEastAsia"/>
                <w:sz w:val="20"/>
                <w:szCs w:val="20"/>
              </w:rPr>
              <w:t>灌根</w:t>
            </w:r>
          </w:p>
        </w:tc>
      </w:tr>
      <w:tr w:rsidR="004067E9" w14:paraId="65D03EA1" w14:textId="77777777">
        <w:trPr>
          <w:trHeight w:val="270"/>
        </w:trPr>
        <w:tc>
          <w:tcPr>
            <w:tcW w:w="1129" w:type="dxa"/>
            <w:vMerge/>
            <w:vAlign w:val="center"/>
          </w:tcPr>
          <w:p w14:paraId="5F015AA3" w14:textId="77777777" w:rsidR="004067E9" w:rsidRDefault="004067E9">
            <w:pPr>
              <w:jc w:val="left"/>
              <w:rPr>
                <w:rFonts w:ascii="Times New Roman" w:hAnsi="Times New Roman"/>
                <w:color w:val="000000"/>
                <w:kern w:val="0"/>
                <w:sz w:val="20"/>
                <w:szCs w:val="20"/>
              </w:rPr>
            </w:pPr>
          </w:p>
        </w:tc>
        <w:tc>
          <w:tcPr>
            <w:tcW w:w="1560" w:type="dxa"/>
            <w:vAlign w:val="center"/>
          </w:tcPr>
          <w:p w14:paraId="51FF1839" w14:textId="77777777" w:rsidR="004067E9" w:rsidRDefault="00000000">
            <w:pPr>
              <w:jc w:val="center"/>
              <w:rPr>
                <w:rFonts w:asciiTheme="minorEastAsia" w:eastAsiaTheme="minorEastAsia" w:hAnsiTheme="minorEastAsia" w:hint="eastAsia"/>
                <w:color w:val="000000"/>
                <w:kern w:val="0"/>
                <w:sz w:val="20"/>
                <w:szCs w:val="20"/>
              </w:rPr>
            </w:pPr>
            <w:r>
              <w:rPr>
                <w:rFonts w:asciiTheme="minorEastAsia" w:eastAsiaTheme="minorEastAsia" w:hAnsiTheme="minorEastAsia" w:hint="eastAsia"/>
                <w:color w:val="000000"/>
                <w:kern w:val="0"/>
                <w:sz w:val="20"/>
                <w:szCs w:val="20"/>
              </w:rPr>
              <w:t>白绢病</w:t>
            </w:r>
          </w:p>
        </w:tc>
        <w:tc>
          <w:tcPr>
            <w:tcW w:w="3543" w:type="dxa"/>
          </w:tcPr>
          <w:p w14:paraId="425129F5" w14:textId="77777777" w:rsidR="004067E9" w:rsidRDefault="00000000">
            <w:pPr>
              <w:widowControl/>
              <w:jc w:val="center"/>
              <w:rPr>
                <w:rFonts w:asciiTheme="minorEastAsia" w:eastAsiaTheme="minorEastAsia" w:hAnsiTheme="minorEastAsia" w:hint="eastAsia"/>
                <w:color w:val="000000"/>
                <w:kern w:val="0"/>
                <w:sz w:val="20"/>
                <w:szCs w:val="20"/>
              </w:rPr>
            </w:pPr>
            <w:r>
              <w:rPr>
                <w:rFonts w:asciiTheme="minorEastAsia" w:eastAsiaTheme="minorEastAsia" w:hAnsiTheme="minorEastAsia"/>
                <w:sz w:val="20"/>
                <w:szCs w:val="20"/>
              </w:rPr>
              <w:t>35%噻呋酰胺悬浮剂</w:t>
            </w:r>
          </w:p>
        </w:tc>
        <w:tc>
          <w:tcPr>
            <w:tcW w:w="2410" w:type="dxa"/>
          </w:tcPr>
          <w:p w14:paraId="3EC38162" w14:textId="7C244842" w:rsidR="004067E9" w:rsidRDefault="00000000">
            <w:pPr>
              <w:widowControl/>
              <w:jc w:val="center"/>
              <w:rPr>
                <w:rFonts w:asciiTheme="minorEastAsia" w:eastAsiaTheme="minorEastAsia" w:hAnsiTheme="minorEastAsia" w:hint="eastAsia"/>
                <w:color w:val="000000"/>
                <w:kern w:val="0"/>
                <w:sz w:val="20"/>
                <w:szCs w:val="20"/>
              </w:rPr>
            </w:pPr>
            <w:r>
              <w:rPr>
                <w:rFonts w:asciiTheme="minorEastAsia" w:eastAsiaTheme="minorEastAsia" w:hAnsiTheme="minorEastAsia" w:hint="eastAsia"/>
                <w:sz w:val="20"/>
                <w:szCs w:val="20"/>
              </w:rPr>
              <w:t>50</w:t>
            </w:r>
            <w:r>
              <w:rPr>
                <w:rFonts w:asciiTheme="minorEastAsia" w:eastAsiaTheme="minorEastAsia" w:hAnsiTheme="minorEastAsia"/>
                <w:sz w:val="20"/>
                <w:szCs w:val="20"/>
              </w:rPr>
              <w:t>-</w:t>
            </w:r>
            <w:r>
              <w:rPr>
                <w:rFonts w:asciiTheme="minorEastAsia" w:eastAsiaTheme="minorEastAsia" w:hAnsiTheme="minorEastAsia" w:hint="eastAsia"/>
                <w:sz w:val="20"/>
                <w:szCs w:val="20"/>
              </w:rPr>
              <w:t>100</w:t>
            </w:r>
            <w:r>
              <w:rPr>
                <w:rFonts w:asciiTheme="minorEastAsia" w:eastAsiaTheme="minorEastAsia" w:hAnsiTheme="minorEastAsia"/>
                <w:sz w:val="20"/>
                <w:szCs w:val="20"/>
              </w:rPr>
              <w:t>毫升/亩</w:t>
            </w:r>
          </w:p>
        </w:tc>
        <w:tc>
          <w:tcPr>
            <w:tcW w:w="1097" w:type="dxa"/>
          </w:tcPr>
          <w:p w14:paraId="6D475D39" w14:textId="77777777" w:rsidR="004067E9" w:rsidRDefault="00000000">
            <w:pPr>
              <w:widowControl/>
              <w:jc w:val="center"/>
              <w:rPr>
                <w:rFonts w:asciiTheme="minorEastAsia" w:eastAsiaTheme="minorEastAsia" w:hAnsiTheme="minorEastAsia" w:hint="eastAsia"/>
                <w:color w:val="000000"/>
                <w:kern w:val="0"/>
                <w:sz w:val="20"/>
                <w:szCs w:val="20"/>
              </w:rPr>
            </w:pPr>
            <w:r>
              <w:rPr>
                <w:rFonts w:asciiTheme="minorEastAsia" w:eastAsiaTheme="minorEastAsia" w:hAnsiTheme="minorEastAsia"/>
                <w:sz w:val="20"/>
                <w:szCs w:val="20"/>
              </w:rPr>
              <w:t>喷淋</w:t>
            </w:r>
          </w:p>
        </w:tc>
      </w:tr>
      <w:tr w:rsidR="004067E9" w14:paraId="6E0CE406" w14:textId="77777777">
        <w:trPr>
          <w:trHeight w:val="270"/>
        </w:trPr>
        <w:tc>
          <w:tcPr>
            <w:tcW w:w="9739" w:type="dxa"/>
            <w:gridSpan w:val="5"/>
            <w:vAlign w:val="center"/>
          </w:tcPr>
          <w:p w14:paraId="7D0B6336" w14:textId="391E9C0F" w:rsidR="004067E9" w:rsidRDefault="00000000">
            <w:pPr>
              <w:widowControl/>
              <w:jc w:val="left"/>
              <w:rPr>
                <w:rFonts w:ascii="Times New Roman" w:hAnsi="Times New Roman"/>
                <w:color w:val="000000"/>
                <w:kern w:val="0"/>
                <w:sz w:val="20"/>
                <w:szCs w:val="20"/>
              </w:rPr>
            </w:pPr>
            <w:r>
              <w:rPr>
                <w:rFonts w:ascii="Times New Roman" w:hAnsi="Times New Roman"/>
                <w:color w:val="000000"/>
                <w:kern w:val="0"/>
                <w:sz w:val="20"/>
                <w:szCs w:val="20"/>
              </w:rPr>
              <w:t>注：</w:t>
            </w:r>
            <w:r>
              <w:rPr>
                <w:rFonts w:ascii="Times New Roman" w:hAnsi="Times New Roman"/>
                <w:color w:val="000000"/>
                <w:kern w:val="0"/>
                <w:sz w:val="20"/>
                <w:szCs w:val="20"/>
              </w:rPr>
              <w:t>1.</w:t>
            </w:r>
            <w:r w:rsidR="00EB4D1D" w:rsidRPr="00EB4D1D">
              <w:rPr>
                <w:rFonts w:ascii="Times New Roman" w:hAnsi="Times New Roman"/>
                <w:color w:val="000000"/>
                <w:kern w:val="0"/>
                <w:sz w:val="20"/>
                <w:szCs w:val="20"/>
              </w:rPr>
              <w:t>本附录药剂使用参考</w:t>
            </w:r>
            <w:r w:rsidR="00EB4D1D" w:rsidRPr="00EB4D1D">
              <w:rPr>
                <w:rFonts w:ascii="Times New Roman" w:hAnsi="Times New Roman"/>
                <w:color w:val="000000"/>
                <w:kern w:val="0"/>
                <w:sz w:val="20"/>
                <w:szCs w:val="20"/>
              </w:rPr>
              <w:t xml:space="preserve"> NY/T 1276</w:t>
            </w:r>
            <w:r w:rsidR="00EB4D1D" w:rsidRPr="00EB4D1D">
              <w:rPr>
                <w:rFonts w:ascii="Times New Roman" w:hAnsi="Times New Roman"/>
                <w:color w:val="000000"/>
                <w:kern w:val="0"/>
                <w:sz w:val="20"/>
                <w:szCs w:val="20"/>
              </w:rPr>
              <w:t>、</w:t>
            </w:r>
            <w:r w:rsidR="00EB4D1D" w:rsidRPr="00EB4D1D">
              <w:rPr>
                <w:rFonts w:ascii="Times New Roman" w:hAnsi="Times New Roman"/>
                <w:color w:val="000000"/>
                <w:kern w:val="0"/>
                <w:sz w:val="20"/>
                <w:szCs w:val="20"/>
              </w:rPr>
              <w:t>GB/T 8321</w:t>
            </w:r>
            <w:r w:rsidR="00EB4D1D" w:rsidRPr="00EB4D1D">
              <w:rPr>
                <w:rFonts w:ascii="Times New Roman" w:hAnsi="Times New Roman"/>
                <w:color w:val="000000"/>
                <w:kern w:val="0"/>
                <w:sz w:val="20"/>
                <w:szCs w:val="20"/>
              </w:rPr>
              <w:t>，用药次数、用药种类按农药登记要求执行</w:t>
            </w:r>
            <w:r>
              <w:rPr>
                <w:rFonts w:ascii="Times New Roman" w:hAnsi="Times New Roman"/>
                <w:color w:val="000000"/>
                <w:kern w:val="0"/>
                <w:sz w:val="20"/>
                <w:szCs w:val="20"/>
              </w:rPr>
              <w:t>。</w:t>
            </w:r>
          </w:p>
          <w:p w14:paraId="0A07F349" w14:textId="66ED93F5" w:rsidR="004067E9" w:rsidRDefault="00000000">
            <w:pPr>
              <w:widowControl/>
              <w:ind w:firstLineChars="200" w:firstLine="400"/>
              <w:jc w:val="left"/>
              <w:rPr>
                <w:rFonts w:ascii="Times New Roman" w:hAnsi="Times New Roman"/>
                <w:color w:val="000000"/>
                <w:kern w:val="0"/>
                <w:sz w:val="20"/>
                <w:szCs w:val="20"/>
              </w:rPr>
            </w:pPr>
            <w:r>
              <w:rPr>
                <w:rFonts w:ascii="Times New Roman" w:hAnsi="Times New Roman"/>
                <w:color w:val="000000"/>
                <w:kern w:val="0"/>
                <w:sz w:val="20"/>
                <w:szCs w:val="20"/>
              </w:rPr>
              <w:t>2.</w:t>
            </w:r>
            <w:r>
              <w:rPr>
                <w:rFonts w:ascii="Times New Roman" w:hAnsi="Times New Roman"/>
                <w:color w:val="000000"/>
                <w:kern w:val="0"/>
                <w:sz w:val="20"/>
                <w:szCs w:val="20"/>
              </w:rPr>
              <w:t>具体适用</w:t>
            </w:r>
            <w:r>
              <w:rPr>
                <w:rFonts w:ascii="Times New Roman" w:hAnsi="Times New Roman" w:hint="eastAsia"/>
                <w:color w:val="000000"/>
                <w:kern w:val="0"/>
                <w:sz w:val="20"/>
                <w:szCs w:val="20"/>
              </w:rPr>
              <w:t>药</w:t>
            </w:r>
            <w:r>
              <w:rPr>
                <w:rFonts w:ascii="Times New Roman" w:hAnsi="Times New Roman"/>
                <w:color w:val="000000"/>
                <w:kern w:val="0"/>
                <w:sz w:val="20"/>
                <w:szCs w:val="20"/>
              </w:rPr>
              <w:t>剂品种、使用方法及有效性信息等以农业农村部农药登记公告为准。</w:t>
            </w:r>
          </w:p>
        </w:tc>
      </w:tr>
    </w:tbl>
    <w:p w14:paraId="2B1B739E" w14:textId="77777777" w:rsidR="004067E9" w:rsidRDefault="004067E9">
      <w:pPr>
        <w:spacing w:line="380" w:lineRule="exact"/>
        <w:rPr>
          <w:rFonts w:ascii="Times New Roman" w:eastAsia="黑体" w:hAnsi="Times New Roman"/>
          <w:szCs w:val="21"/>
        </w:rPr>
        <w:sectPr w:rsidR="004067E9">
          <w:headerReference w:type="even" r:id="rId14"/>
          <w:footerReference w:type="even" r:id="rId15"/>
          <w:footerReference w:type="default" r:id="rId16"/>
          <w:pgSz w:w="11906" w:h="16838"/>
          <w:pgMar w:top="567" w:right="1134" w:bottom="1134" w:left="1418" w:header="1418" w:footer="1134" w:gutter="0"/>
          <w:pgNumType w:start="1"/>
          <w:cols w:space="425"/>
          <w:formProt w:val="0"/>
          <w:docGrid w:type="lines" w:linePitch="312"/>
        </w:sectPr>
      </w:pPr>
    </w:p>
    <w:p w14:paraId="53EE5FEB" w14:textId="77777777" w:rsidR="004067E9" w:rsidRDefault="004067E9">
      <w:pPr>
        <w:spacing w:line="380" w:lineRule="exact"/>
        <w:rPr>
          <w:rFonts w:ascii="Times New Roman" w:eastAsia="黑体" w:hAnsi="Times New Roman"/>
          <w:szCs w:val="21"/>
        </w:rPr>
      </w:pPr>
    </w:p>
    <w:sectPr w:rsidR="004067E9">
      <w:pgSz w:w="11906" w:h="16838"/>
      <w:pgMar w:top="567" w:right="1134" w:bottom="1134" w:left="1418" w:header="1418" w:footer="1134" w:gutter="0"/>
      <w:pgNumType w:start="1"/>
      <w:cols w:space="425"/>
      <w:formProt w:val="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4FB5A9" w14:textId="77777777" w:rsidR="007B473E" w:rsidRDefault="007B473E">
      <w:r>
        <w:separator/>
      </w:r>
    </w:p>
  </w:endnote>
  <w:endnote w:type="continuationSeparator" w:id="0">
    <w:p w14:paraId="060F658C" w14:textId="77777777" w:rsidR="007B473E" w:rsidRDefault="007B47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Helvetica">
    <w:panose1 w:val="020B0604020202020204"/>
    <w:charset w:val="00"/>
    <w:family w:val="swiss"/>
    <w:pitch w:val="default"/>
    <w:sig w:usb0="00000000" w:usb1="00000000"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4028F" w14:textId="77777777" w:rsidR="004067E9" w:rsidRDefault="00000000">
    <w:pPr>
      <w:pStyle w:val="a6"/>
      <w:jc w:val="center"/>
    </w:pPr>
    <w:r>
      <w:pict w14:anchorId="2B1BF69F">
        <v:shapetype id="_x0000_t202" coordsize="21600,21600" o:spt="202" path="m,l,21600r21600,l21600,xe">
          <v:stroke joinstyle="miter"/>
          <v:path gradientshapeok="t" o:connecttype="rect"/>
        </v:shapetype>
        <v:shape id="文本框 2" o:spid="_x0000_s1029" type="#_x0000_t202" style="position:absolute;left:0;text-align:left;margin-left:0;margin-top:0;width:2in;height:2in;z-index:251660288;mso-wrap-style:none;mso-position-horizontal:center;mso-position-horizontal-relative:margin;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" filled="f" stroked="f" strokeweight=".5pt">
          <v:textbox style="mso-fit-shape-to-text:t" inset="0,0,0,0">
            <w:txbxContent>
              <w:p w14:paraId="6B283CC1" w14:textId="77777777" w:rsidR="004067E9" w:rsidRDefault="00000000">
                <w:pPr>
                  <w:pStyle w:val="a6"/>
                </w:pPr>
                <w:r>
                  <w:fldChar w:fldCharType="begin"/>
                </w:r>
                <w:r>
                  <w:instrText xml:space="preserve"> PAGE  \* MERGEFORMAT </w:instrText>
                </w:r>
                <w:r>
                  <w:fldChar w:fldCharType="separate"/>
                </w:r>
                <w:r>
                  <w:t>- 5 -</w:t>
                </w:r>
                <w:r>
                  <w:fldChar w:fldCharType="end"/>
                </w:r>
              </w:p>
            </w:txbxContent>
          </v:textbox>
          <w10:wrap anchorx="margin"/>
        </v:shape>
      </w:pict>
    </w:r>
  </w:p>
  <w:p w14:paraId="7922CFCF" w14:textId="77777777" w:rsidR="004067E9" w:rsidRDefault="004067E9">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3317A" w14:textId="77777777" w:rsidR="004067E9" w:rsidRDefault="00000000">
    <w:pPr>
      <w:pStyle w:val="a6"/>
    </w:pPr>
    <w:r>
      <w:pict w14:anchorId="5F430906">
        <v:shapetype id="_x0000_t202" coordsize="21600,21600" o:spt="202" path="m,l,21600r21600,l21600,xe">
          <v:stroke joinstyle="miter"/>
          <v:path gradientshapeok="t" o:connecttype="rect"/>
        </v:shapetype>
        <v:shape id="_x0000_s1028" type="#_x0000_t202" style="position:absolute;margin-left:0;margin-top:0;width:2in;height:2in;z-index:251661312;mso-wrap-style:none;mso-position-horizontal:center;mso-position-horizontal-relative:margin;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" filled="f" stroked="f" strokeweight=".5pt">
          <v:textbox style="mso-fit-shape-to-text:t" inset="0,0,0,0">
            <w:txbxContent>
              <w:p w14:paraId="43520408" w14:textId="77777777" w:rsidR="004067E9" w:rsidRDefault="00000000">
                <w:pPr>
                  <w:pStyle w:val="a6"/>
                </w:pPr>
                <w:r>
                  <w:fldChar w:fldCharType="begin"/>
                </w:r>
                <w:r>
                  <w:instrText xml:space="preserve"> PAGE  \* MERGEFORMAT </w:instrText>
                </w:r>
                <w:r>
                  <w:fldChar w:fldCharType="separate"/>
                </w:r>
                <w:r>
                  <w:t>- 5 -</w:t>
                </w:r>
                <w:r>
                  <w:fldChar w:fldCharType="end"/>
                </w:r>
              </w:p>
            </w:txbxContent>
          </v:textbox>
          <w10:wrap anchorx="margin"/>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65162" w14:textId="77777777" w:rsidR="004067E9" w:rsidRDefault="00000000">
    <w:pPr>
      <w:pStyle w:val="a6"/>
      <w:jc w:val="center"/>
    </w:pPr>
    <w:r>
      <w:pict w14:anchorId="16BCDB2A">
        <v:shapetype id="_x0000_t202" coordsize="21600,21600" o:spt="202" path="m,l,21600r21600,l21600,xe">
          <v:stroke joinstyle="miter"/>
          <v:path gradientshapeok="t" o:connecttype="rect"/>
        </v:shapetype>
        <v:shape id="文本框 5" o:spid="_x0000_s1027" type="#_x0000_t202" style="position:absolute;left:0;text-align:left;margin-left:0;margin-top:0;width:2in;height:2in;z-index:251662336;mso-wrap-style:none;mso-position-horizontal:center;mso-position-horizontal-relative:margin;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" filled="f" stroked="f" strokeweight=".5pt">
          <v:textbox style="mso-fit-shape-to-text:t" inset="0,0,0,0">
            <w:txbxContent>
              <w:p w14:paraId="48342751" w14:textId="77777777" w:rsidR="004067E9" w:rsidRDefault="00000000">
                <w:pPr>
                  <w:pStyle w:val="a6"/>
                </w:pPr>
                <w:r>
                  <w:fldChar w:fldCharType="begin"/>
                </w:r>
                <w:r>
                  <w:instrText xml:space="preserve"> PAGE  \* MERGEFORMAT </w:instrText>
                </w:r>
                <w:r>
                  <w:fldChar w:fldCharType="separate"/>
                </w:r>
                <w:r>
                  <w:t>- 5 -</w:t>
                </w:r>
                <w:r>
                  <w:fldChar w:fldCharType="end"/>
                </w:r>
              </w:p>
            </w:txbxContent>
          </v:textbox>
          <w10:wrap anchorx="margin"/>
        </v:shape>
      </w:pict>
    </w:r>
  </w:p>
  <w:p w14:paraId="1A3CF29F" w14:textId="77777777" w:rsidR="004067E9" w:rsidRDefault="004067E9">
    <w:pPr>
      <w:pStyle w:val="a6"/>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61022" w14:textId="77777777" w:rsidR="004067E9" w:rsidRDefault="00000000">
    <w:pPr>
      <w:pStyle w:val="af0"/>
    </w:pPr>
    <w:r>
      <w:pict w14:anchorId="2BFCFB11">
        <v:shapetype id="_x0000_t202" coordsize="21600,21600" o:spt="202" path="m,l,21600r21600,l21600,xe">
          <v:stroke joinstyle="miter"/>
          <v:path gradientshapeok="t" o:connecttype="rect"/>
        </v:shapetype>
        <v:shape id="文本框 7" o:spid="_x0000_s1026" type="#_x0000_t202" style="position:absolute;left:0;text-align:left;margin-left:0;margin-top:0;width:2in;height:2in;z-index:251659264;mso-wrap-style:none;mso-position-horizontal:center;mso-position-horizontal-relative:margin;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" filled="f" stroked="f" strokeweight=".5pt">
          <v:textbox style="mso-fit-shape-to-text:t" inset="0,0,0,0">
            <w:txbxContent>
              <w:p w14:paraId="71125CEC" w14:textId="77777777" w:rsidR="004067E9" w:rsidRDefault="00000000">
                <w:pPr>
                  <w:pStyle w:val="a6"/>
                </w:pPr>
                <w:r>
                  <w:fldChar w:fldCharType="begin"/>
                </w:r>
                <w:r>
                  <w:instrText xml:space="preserve"> PAGE  \* MERGEFORMAT </w:instrText>
                </w:r>
                <w:r>
                  <w:fldChar w:fldCharType="separate"/>
                </w:r>
                <w:r>
                  <w:t>- 1 -</w:t>
                </w:r>
                <w:r>
                  <w:fldChar w:fldCharType="end"/>
                </w:r>
              </w:p>
            </w:txbxContent>
          </v:textbox>
          <w10:wrap anchorx="margin"/>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3BF12" w14:textId="77777777" w:rsidR="004067E9" w:rsidRDefault="00000000">
    <w:pPr>
      <w:pStyle w:val="a6"/>
    </w:pPr>
    <w:r>
      <w:rPr>
        <w:rFonts w:hint="eastAsia"/>
      </w:rPr>
      <w:t>2</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4EFBA" w14:textId="77777777" w:rsidR="004067E9" w:rsidRDefault="00000000">
    <w:pPr>
      <w:pStyle w:val="af0"/>
    </w:pPr>
    <w:r>
      <w:pict w14:anchorId="5C94CBF4">
        <v:shapetype id="_x0000_t202" coordsize="21600,21600" o:spt="202" path="m,l,21600r21600,l21600,xe">
          <v:stroke joinstyle="miter"/>
          <v:path gradientshapeok="t" o:connecttype="rect"/>
        </v:shapetype>
        <v:shape id="文本框 10" o:spid="_x0000_s1025" type="#_x0000_t202" style="position:absolute;left:0;text-align:left;margin-left:185.6pt;margin-top:0;width:2in;height:2in;z-index:251663360;mso-wrap-style:none;mso-position-horizontal:outside;mso-position-horizontal-relative:margin;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CmeppbQQIAAOsEAAAOAAAAAAAA&#10;AAAAAAAAAC4CAABkcnMvZTJvRG9jLnhtbFBLAQItABQABgAIAAAAIQBxqtG51wAAAAUBAAAPAAAA&#10;AAAAAAAAAAAAAJsEAABkcnMvZG93bnJldi54bWxQSwUGAAAAAAQABADzAAAAnwUAAAAA&#10;" filled="f" stroked="f" strokeweight=".5pt">
          <v:textbox style="mso-fit-shape-to-text:t" inset="0,0,0,0">
            <w:txbxContent>
              <w:p w14:paraId="73D29F56" w14:textId="77777777" w:rsidR="004067E9" w:rsidRDefault="00000000">
                <w:pPr>
                  <w:pStyle w:val="af0"/>
                </w:pPr>
                <w:r>
                  <w:fldChar w:fldCharType="begin"/>
                </w:r>
                <w:r>
                  <w:instrText xml:space="preserve"> PAGE  \* MERGEFORMAT </w:instrText>
                </w:r>
                <w:r>
                  <w:fldChar w:fldCharType="separate"/>
                </w:r>
                <w:r>
                  <w:t>3</w:t>
                </w:r>
                <w:r>
                  <w:fldChar w:fldCharType="end"/>
                </w:r>
              </w:p>
            </w:txbxContent>
          </v:textbox>
          <w10:wrap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F4A298" w14:textId="77777777" w:rsidR="007B473E" w:rsidRDefault="007B473E">
      <w:r>
        <w:separator/>
      </w:r>
    </w:p>
  </w:footnote>
  <w:footnote w:type="continuationSeparator" w:id="0">
    <w:p w14:paraId="290F2F0D" w14:textId="77777777" w:rsidR="007B473E" w:rsidRDefault="007B47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B602D" w14:textId="77777777" w:rsidR="004067E9" w:rsidRDefault="00000000">
    <w:pPr>
      <w:pStyle w:val="af"/>
      <w:spacing w:after="0"/>
    </w:pPr>
    <w:r>
      <w:rPr>
        <w:rFonts w:hint="eastAsia"/>
      </w:rPr>
      <w:t>NY/T XXXX</w:t>
    </w:r>
    <w:r>
      <w:t>—</w:t>
    </w:r>
    <w:r>
      <w:t>20</w:t>
    </w:r>
    <w:r>
      <w:rPr>
        <w:rFonts w:hint="eastAsia"/>
      </w:rPr>
      <w:t>2</w:t>
    </w:r>
    <w:r>
      <w:t>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DBBC1" w14:textId="77777777" w:rsidR="004067E9" w:rsidRDefault="00000000">
    <w:pPr>
      <w:pStyle w:val="a7"/>
    </w:pPr>
    <w:r>
      <w:rPr>
        <w:rFonts w:ascii="黑体" w:eastAsia="黑体" w:hAnsi="黑体" w:hint="eastAsia"/>
      </w:rPr>
      <w:t>DB3701/</w:t>
    </w:r>
    <w:r>
      <w:rPr>
        <w:rFonts w:ascii="黑体" w:eastAsia="黑体" w:hAnsi="黑体"/>
      </w:rPr>
      <w:t>T××—</w:t>
    </w:r>
    <w:r>
      <w:rPr>
        <w:rFonts w:ascii="黑体" w:eastAsia="黑体" w:hAnsi="黑体" w:hint="eastAsia"/>
      </w:rPr>
      <w:t>2020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C91163"/>
    <w:multiLevelType w:val="multilevel"/>
    <w:tmpl w:val="1FC91163"/>
    <w:lvl w:ilvl="0">
      <w:start w:val="1"/>
      <w:numFmt w:val="decimal"/>
      <w:pStyle w:val="a"/>
      <w:suff w:val="nothing"/>
      <w:lvlText w:val="%1　"/>
      <w:lvlJc w:val="left"/>
      <w:pPr>
        <w:ind w:left="0" w:firstLine="0"/>
      </w:pPr>
      <w:rPr>
        <w:rFonts w:ascii="黑体" w:eastAsia="黑体" w:hAnsi="Times New Roman" w:hint="eastAsia"/>
        <w:b w:val="0"/>
        <w:i w:val="0"/>
        <w:sz w:val="21"/>
        <w:szCs w:val="21"/>
      </w:rPr>
    </w:lvl>
    <w:lvl w:ilvl="1">
      <w:start w:val="1"/>
      <w:numFmt w:val="decimal"/>
      <w:suff w:val="nothing"/>
      <w:lvlText w:val="%1.%2　"/>
      <w:lvlJc w:val="left"/>
      <w:pPr>
        <w:ind w:left="0" w:firstLine="0"/>
      </w:pPr>
      <w:rPr>
        <w:rFonts w:ascii="黑体" w:eastAsia="黑体" w:hAnsi="Times New Roman" w:cs="Times New Roman" w:hint="eastAsia"/>
        <w:b w:val="0"/>
        <w:bCs w:val="0"/>
        <w:i w:val="0"/>
        <w:iCs w:val="0"/>
        <w:caps w:val="0"/>
        <w:strike w:val="0"/>
        <w:dstrike w:val="0"/>
        <w:vanish w:val="0"/>
        <w:spacing w:val="0"/>
        <w:kern w:val="0"/>
        <w:position w:val="0"/>
        <w:sz w:val="21"/>
        <w:szCs w:val="21"/>
        <w:u w:val="none"/>
        <w:vertAlign w:val="baseline"/>
      </w:rPr>
    </w:lvl>
    <w:lvl w:ilvl="2">
      <w:start w:val="1"/>
      <w:numFmt w:val="decimal"/>
      <w:suff w:val="nothing"/>
      <w:lvlText w:val="%1.%2.%3　"/>
      <w:lvlJc w:val="left"/>
      <w:pPr>
        <w:ind w:left="0" w:firstLine="0"/>
      </w:pPr>
      <w:rPr>
        <w:rFonts w:ascii="黑体" w:eastAsia="黑体" w:hAnsi="Times New Roman" w:hint="eastAsia"/>
        <w:b w:val="0"/>
        <w:i w:val="0"/>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num w:numId="1" w16cid:durableId="7041386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420"/>
  <w:characterSpacingControl w:val="doNotCompress"/>
  <w:hdrShapeDefaults>
    <o:shapedefaults v:ext="edit" spidmax="2052" fillcolor="white">
      <v:fill color="white"/>
    </o:shapedefaults>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docVars>
    <w:docVar w:name="commondata" w:val="eyJoZGlkIjoiZWVkNDIzM2E1ODU2N2E3NjNiNzJhNDQxMDIzNDQ2Y2QifQ=="/>
  </w:docVars>
  <w:rsids>
    <w:rsidRoot w:val="263A55D7"/>
    <w:rsid w:val="00002FAD"/>
    <w:rsid w:val="00004F57"/>
    <w:rsid w:val="000067AF"/>
    <w:rsid w:val="000105CB"/>
    <w:rsid w:val="00011F81"/>
    <w:rsid w:val="000129D1"/>
    <w:rsid w:val="000338D5"/>
    <w:rsid w:val="000423DE"/>
    <w:rsid w:val="00042575"/>
    <w:rsid w:val="000509EF"/>
    <w:rsid w:val="00051C83"/>
    <w:rsid w:val="00070367"/>
    <w:rsid w:val="0007531A"/>
    <w:rsid w:val="00083762"/>
    <w:rsid w:val="00085164"/>
    <w:rsid w:val="000967AF"/>
    <w:rsid w:val="000A2589"/>
    <w:rsid w:val="000F0843"/>
    <w:rsid w:val="000F1901"/>
    <w:rsid w:val="000F34DF"/>
    <w:rsid w:val="00101303"/>
    <w:rsid w:val="00110EDB"/>
    <w:rsid w:val="00111432"/>
    <w:rsid w:val="0012163A"/>
    <w:rsid w:val="00124899"/>
    <w:rsid w:val="00140405"/>
    <w:rsid w:val="001516F1"/>
    <w:rsid w:val="00153E4C"/>
    <w:rsid w:val="001558B0"/>
    <w:rsid w:val="00157AA7"/>
    <w:rsid w:val="00166631"/>
    <w:rsid w:val="00192D91"/>
    <w:rsid w:val="001977F0"/>
    <w:rsid w:val="001A1872"/>
    <w:rsid w:val="001C26F8"/>
    <w:rsid w:val="001C5AC9"/>
    <w:rsid w:val="001C71EB"/>
    <w:rsid w:val="001D6E7B"/>
    <w:rsid w:val="001E520F"/>
    <w:rsid w:val="00201414"/>
    <w:rsid w:val="00202E78"/>
    <w:rsid w:val="00206303"/>
    <w:rsid w:val="002135B9"/>
    <w:rsid w:val="00215AE1"/>
    <w:rsid w:val="00235C82"/>
    <w:rsid w:val="00256906"/>
    <w:rsid w:val="002610D8"/>
    <w:rsid w:val="00263901"/>
    <w:rsid w:val="00270F04"/>
    <w:rsid w:val="0027197C"/>
    <w:rsid w:val="00272D28"/>
    <w:rsid w:val="002878FC"/>
    <w:rsid w:val="00292D85"/>
    <w:rsid w:val="002930D3"/>
    <w:rsid w:val="002A057E"/>
    <w:rsid w:val="002A4662"/>
    <w:rsid w:val="002A7465"/>
    <w:rsid w:val="002B2A3B"/>
    <w:rsid w:val="002C1EDD"/>
    <w:rsid w:val="002D4642"/>
    <w:rsid w:val="002E0B91"/>
    <w:rsid w:val="002E3449"/>
    <w:rsid w:val="002E60FE"/>
    <w:rsid w:val="002E680A"/>
    <w:rsid w:val="002F4920"/>
    <w:rsid w:val="002F5004"/>
    <w:rsid w:val="002F71EC"/>
    <w:rsid w:val="003022CF"/>
    <w:rsid w:val="00313758"/>
    <w:rsid w:val="00316421"/>
    <w:rsid w:val="0032064E"/>
    <w:rsid w:val="00321D6A"/>
    <w:rsid w:val="0032625A"/>
    <w:rsid w:val="00333427"/>
    <w:rsid w:val="00340D2E"/>
    <w:rsid w:val="00345F9B"/>
    <w:rsid w:val="0034758C"/>
    <w:rsid w:val="003475F0"/>
    <w:rsid w:val="00363459"/>
    <w:rsid w:val="003638E3"/>
    <w:rsid w:val="003639AD"/>
    <w:rsid w:val="00372351"/>
    <w:rsid w:val="00377E28"/>
    <w:rsid w:val="00382234"/>
    <w:rsid w:val="00390485"/>
    <w:rsid w:val="00397E74"/>
    <w:rsid w:val="003A0B95"/>
    <w:rsid w:val="003A1054"/>
    <w:rsid w:val="003A44F9"/>
    <w:rsid w:val="003A6614"/>
    <w:rsid w:val="003B340F"/>
    <w:rsid w:val="003B4855"/>
    <w:rsid w:val="003B4A8C"/>
    <w:rsid w:val="003B6451"/>
    <w:rsid w:val="003B772B"/>
    <w:rsid w:val="003D13EC"/>
    <w:rsid w:val="003D5A99"/>
    <w:rsid w:val="003D7333"/>
    <w:rsid w:val="003E2E49"/>
    <w:rsid w:val="003F2602"/>
    <w:rsid w:val="00402CAC"/>
    <w:rsid w:val="004067E9"/>
    <w:rsid w:val="00410544"/>
    <w:rsid w:val="0041127B"/>
    <w:rsid w:val="00432F73"/>
    <w:rsid w:val="00445FFA"/>
    <w:rsid w:val="00446790"/>
    <w:rsid w:val="00447720"/>
    <w:rsid w:val="00461DA5"/>
    <w:rsid w:val="00464F55"/>
    <w:rsid w:val="004841CD"/>
    <w:rsid w:val="00490173"/>
    <w:rsid w:val="00492ACB"/>
    <w:rsid w:val="0049794C"/>
    <w:rsid w:val="004A4DF6"/>
    <w:rsid w:val="004A78DA"/>
    <w:rsid w:val="004B620F"/>
    <w:rsid w:val="004C733A"/>
    <w:rsid w:val="004D2D0B"/>
    <w:rsid w:val="004D4A8C"/>
    <w:rsid w:val="004E3424"/>
    <w:rsid w:val="004E4E2C"/>
    <w:rsid w:val="004F196C"/>
    <w:rsid w:val="004F2C74"/>
    <w:rsid w:val="004F6E85"/>
    <w:rsid w:val="00522CCF"/>
    <w:rsid w:val="005330B6"/>
    <w:rsid w:val="005358B6"/>
    <w:rsid w:val="005375D9"/>
    <w:rsid w:val="0056560C"/>
    <w:rsid w:val="00572ACB"/>
    <w:rsid w:val="00573A55"/>
    <w:rsid w:val="00581139"/>
    <w:rsid w:val="0058321B"/>
    <w:rsid w:val="00591C1B"/>
    <w:rsid w:val="00594007"/>
    <w:rsid w:val="00597450"/>
    <w:rsid w:val="005A1E68"/>
    <w:rsid w:val="005B001B"/>
    <w:rsid w:val="005B2CD7"/>
    <w:rsid w:val="005B6F4B"/>
    <w:rsid w:val="005C4516"/>
    <w:rsid w:val="005D6404"/>
    <w:rsid w:val="005E078B"/>
    <w:rsid w:val="005E3E18"/>
    <w:rsid w:val="005F1270"/>
    <w:rsid w:val="005F5005"/>
    <w:rsid w:val="005F5C2A"/>
    <w:rsid w:val="006051FF"/>
    <w:rsid w:val="00611468"/>
    <w:rsid w:val="00612E95"/>
    <w:rsid w:val="00614002"/>
    <w:rsid w:val="006354D8"/>
    <w:rsid w:val="00636AFB"/>
    <w:rsid w:val="00636FDB"/>
    <w:rsid w:val="00644146"/>
    <w:rsid w:val="00644F68"/>
    <w:rsid w:val="0066376F"/>
    <w:rsid w:val="00671CC9"/>
    <w:rsid w:val="0067495A"/>
    <w:rsid w:val="00676AAA"/>
    <w:rsid w:val="00683804"/>
    <w:rsid w:val="00693563"/>
    <w:rsid w:val="006A5395"/>
    <w:rsid w:val="006B2591"/>
    <w:rsid w:val="006B645A"/>
    <w:rsid w:val="006C6523"/>
    <w:rsid w:val="006E3321"/>
    <w:rsid w:val="006E45D3"/>
    <w:rsid w:val="006E4B01"/>
    <w:rsid w:val="006E5768"/>
    <w:rsid w:val="006F22A9"/>
    <w:rsid w:val="006F65CB"/>
    <w:rsid w:val="0070400D"/>
    <w:rsid w:val="00705DF1"/>
    <w:rsid w:val="00713071"/>
    <w:rsid w:val="00725DD1"/>
    <w:rsid w:val="00726418"/>
    <w:rsid w:val="007272F7"/>
    <w:rsid w:val="0075328B"/>
    <w:rsid w:val="0077404C"/>
    <w:rsid w:val="007825B4"/>
    <w:rsid w:val="007908D1"/>
    <w:rsid w:val="00792744"/>
    <w:rsid w:val="00793406"/>
    <w:rsid w:val="0079423E"/>
    <w:rsid w:val="007953D9"/>
    <w:rsid w:val="007A0107"/>
    <w:rsid w:val="007B2018"/>
    <w:rsid w:val="007B473E"/>
    <w:rsid w:val="007B48A6"/>
    <w:rsid w:val="007B6178"/>
    <w:rsid w:val="007C0B1C"/>
    <w:rsid w:val="007C1D34"/>
    <w:rsid w:val="007C6346"/>
    <w:rsid w:val="007D0FB3"/>
    <w:rsid w:val="007E0AD5"/>
    <w:rsid w:val="007F08E1"/>
    <w:rsid w:val="007F27D7"/>
    <w:rsid w:val="00810EBC"/>
    <w:rsid w:val="00820556"/>
    <w:rsid w:val="00822265"/>
    <w:rsid w:val="00832502"/>
    <w:rsid w:val="00832A1B"/>
    <w:rsid w:val="00833517"/>
    <w:rsid w:val="00840CD1"/>
    <w:rsid w:val="00846B14"/>
    <w:rsid w:val="00854A9B"/>
    <w:rsid w:val="00857814"/>
    <w:rsid w:val="0085791A"/>
    <w:rsid w:val="00865D28"/>
    <w:rsid w:val="0087307F"/>
    <w:rsid w:val="00874DDA"/>
    <w:rsid w:val="008753E8"/>
    <w:rsid w:val="008777E9"/>
    <w:rsid w:val="00883049"/>
    <w:rsid w:val="00890139"/>
    <w:rsid w:val="00892D4E"/>
    <w:rsid w:val="008A7D15"/>
    <w:rsid w:val="008B1702"/>
    <w:rsid w:val="008B67A2"/>
    <w:rsid w:val="008C1297"/>
    <w:rsid w:val="008D1E8D"/>
    <w:rsid w:val="008E0CAF"/>
    <w:rsid w:val="008F2FFB"/>
    <w:rsid w:val="008F6C4C"/>
    <w:rsid w:val="0090113F"/>
    <w:rsid w:val="00910E8C"/>
    <w:rsid w:val="00911F7E"/>
    <w:rsid w:val="00912CCD"/>
    <w:rsid w:val="00921170"/>
    <w:rsid w:val="00937A46"/>
    <w:rsid w:val="00974D34"/>
    <w:rsid w:val="00992F1A"/>
    <w:rsid w:val="00996A93"/>
    <w:rsid w:val="009A3659"/>
    <w:rsid w:val="009A3A8A"/>
    <w:rsid w:val="009A7FE4"/>
    <w:rsid w:val="009B7244"/>
    <w:rsid w:val="009C5D32"/>
    <w:rsid w:val="009D28B1"/>
    <w:rsid w:val="009D3850"/>
    <w:rsid w:val="009D73AB"/>
    <w:rsid w:val="009E50C8"/>
    <w:rsid w:val="009F378D"/>
    <w:rsid w:val="009F54F9"/>
    <w:rsid w:val="00A002BE"/>
    <w:rsid w:val="00A15ACF"/>
    <w:rsid w:val="00A16513"/>
    <w:rsid w:val="00A35BF5"/>
    <w:rsid w:val="00A370BA"/>
    <w:rsid w:val="00A44201"/>
    <w:rsid w:val="00A5205F"/>
    <w:rsid w:val="00A5792D"/>
    <w:rsid w:val="00A67291"/>
    <w:rsid w:val="00A770B6"/>
    <w:rsid w:val="00A831A6"/>
    <w:rsid w:val="00A83F03"/>
    <w:rsid w:val="00AA0EF7"/>
    <w:rsid w:val="00AA3F7C"/>
    <w:rsid w:val="00AB163F"/>
    <w:rsid w:val="00AB18F2"/>
    <w:rsid w:val="00AC4FB5"/>
    <w:rsid w:val="00AC4FE1"/>
    <w:rsid w:val="00AD0102"/>
    <w:rsid w:val="00AD48CA"/>
    <w:rsid w:val="00AD6C36"/>
    <w:rsid w:val="00AE4210"/>
    <w:rsid w:val="00AE6B6C"/>
    <w:rsid w:val="00AF52D9"/>
    <w:rsid w:val="00B03456"/>
    <w:rsid w:val="00B14CC2"/>
    <w:rsid w:val="00B166B0"/>
    <w:rsid w:val="00B1687A"/>
    <w:rsid w:val="00B174B6"/>
    <w:rsid w:val="00B17BC3"/>
    <w:rsid w:val="00B30768"/>
    <w:rsid w:val="00B32073"/>
    <w:rsid w:val="00B3484C"/>
    <w:rsid w:val="00B40A97"/>
    <w:rsid w:val="00B51197"/>
    <w:rsid w:val="00B52CDF"/>
    <w:rsid w:val="00B5476A"/>
    <w:rsid w:val="00B5528D"/>
    <w:rsid w:val="00B56EB2"/>
    <w:rsid w:val="00B634BC"/>
    <w:rsid w:val="00B6427E"/>
    <w:rsid w:val="00B72370"/>
    <w:rsid w:val="00B76E17"/>
    <w:rsid w:val="00B9025D"/>
    <w:rsid w:val="00BB2340"/>
    <w:rsid w:val="00BC257C"/>
    <w:rsid w:val="00BC3BA9"/>
    <w:rsid w:val="00BE0874"/>
    <w:rsid w:val="00BE41FA"/>
    <w:rsid w:val="00BF0E7E"/>
    <w:rsid w:val="00BF4315"/>
    <w:rsid w:val="00C05BD2"/>
    <w:rsid w:val="00C21293"/>
    <w:rsid w:val="00C24255"/>
    <w:rsid w:val="00C34DE7"/>
    <w:rsid w:val="00C36C67"/>
    <w:rsid w:val="00C42B4C"/>
    <w:rsid w:val="00C46BC0"/>
    <w:rsid w:val="00C51686"/>
    <w:rsid w:val="00C530D5"/>
    <w:rsid w:val="00C72088"/>
    <w:rsid w:val="00C805BD"/>
    <w:rsid w:val="00C80FC9"/>
    <w:rsid w:val="00C823ED"/>
    <w:rsid w:val="00C87CF7"/>
    <w:rsid w:val="00C920F6"/>
    <w:rsid w:val="00C93A78"/>
    <w:rsid w:val="00C9540A"/>
    <w:rsid w:val="00C960FA"/>
    <w:rsid w:val="00CA7E7A"/>
    <w:rsid w:val="00CB1586"/>
    <w:rsid w:val="00CB629D"/>
    <w:rsid w:val="00CB6DFC"/>
    <w:rsid w:val="00CC5F6B"/>
    <w:rsid w:val="00CE180A"/>
    <w:rsid w:val="00CF04B6"/>
    <w:rsid w:val="00CF13CB"/>
    <w:rsid w:val="00CF5E51"/>
    <w:rsid w:val="00D04656"/>
    <w:rsid w:val="00D06B97"/>
    <w:rsid w:val="00D06D73"/>
    <w:rsid w:val="00D077B5"/>
    <w:rsid w:val="00D237FA"/>
    <w:rsid w:val="00D3555D"/>
    <w:rsid w:val="00D46CA8"/>
    <w:rsid w:val="00D51CEF"/>
    <w:rsid w:val="00D64F82"/>
    <w:rsid w:val="00D65136"/>
    <w:rsid w:val="00D747A5"/>
    <w:rsid w:val="00D82A0A"/>
    <w:rsid w:val="00D82C03"/>
    <w:rsid w:val="00D9217E"/>
    <w:rsid w:val="00D971BC"/>
    <w:rsid w:val="00DB17E0"/>
    <w:rsid w:val="00DB45DB"/>
    <w:rsid w:val="00DC02D4"/>
    <w:rsid w:val="00DC10CF"/>
    <w:rsid w:val="00DC1E98"/>
    <w:rsid w:val="00DD0A05"/>
    <w:rsid w:val="00DD3689"/>
    <w:rsid w:val="00DE6BE3"/>
    <w:rsid w:val="00DF04CF"/>
    <w:rsid w:val="00DF1164"/>
    <w:rsid w:val="00DF14AF"/>
    <w:rsid w:val="00DF162E"/>
    <w:rsid w:val="00DF2AB7"/>
    <w:rsid w:val="00E05CF2"/>
    <w:rsid w:val="00E3370C"/>
    <w:rsid w:val="00E540D3"/>
    <w:rsid w:val="00E55B84"/>
    <w:rsid w:val="00E65CC8"/>
    <w:rsid w:val="00E668A5"/>
    <w:rsid w:val="00E738B3"/>
    <w:rsid w:val="00E851D8"/>
    <w:rsid w:val="00E91F2F"/>
    <w:rsid w:val="00E93DAF"/>
    <w:rsid w:val="00E953A7"/>
    <w:rsid w:val="00EA33BE"/>
    <w:rsid w:val="00EA6B61"/>
    <w:rsid w:val="00EB4D1D"/>
    <w:rsid w:val="00EB6C5C"/>
    <w:rsid w:val="00EC098C"/>
    <w:rsid w:val="00ED211A"/>
    <w:rsid w:val="00ED266F"/>
    <w:rsid w:val="00ED27D2"/>
    <w:rsid w:val="00EF25DB"/>
    <w:rsid w:val="00F07A95"/>
    <w:rsid w:val="00F25FD0"/>
    <w:rsid w:val="00F27AAA"/>
    <w:rsid w:val="00F365AA"/>
    <w:rsid w:val="00F47256"/>
    <w:rsid w:val="00F563D4"/>
    <w:rsid w:val="00F637A6"/>
    <w:rsid w:val="00F8459F"/>
    <w:rsid w:val="00FC00C6"/>
    <w:rsid w:val="00FC524D"/>
    <w:rsid w:val="00FC6068"/>
    <w:rsid w:val="00FD05AF"/>
    <w:rsid w:val="00FD738E"/>
    <w:rsid w:val="00FF2C4C"/>
    <w:rsid w:val="149B549C"/>
    <w:rsid w:val="1A802F17"/>
    <w:rsid w:val="1A973573"/>
    <w:rsid w:val="1AB33062"/>
    <w:rsid w:val="1D52686B"/>
    <w:rsid w:val="263A55D7"/>
    <w:rsid w:val="29216576"/>
    <w:rsid w:val="49ED2E91"/>
    <w:rsid w:val="53D6A0C6"/>
    <w:rsid w:val="54BE2CD0"/>
    <w:rsid w:val="72242FAD"/>
    <w:rsid w:val="FEEE5E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fillcolor="white">
      <v:fill color="white"/>
    </o:shapedefaults>
    <o:shapelayout v:ext="edit">
      <o:idmap v:ext="edit" data="2"/>
    </o:shapelayout>
  </w:shapeDefaults>
  <w:decimalSymbol w:val="."/>
  <w:listSeparator w:val=","/>
  <w14:docId w14:val="77740BE4"/>
  <w15:docId w15:val="{EC45764C-D6EF-4AA5-8E14-BD19F8E79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nhideWhenUsed="1" w:qFormat="1"/>
    <w:lsdException w:name="caption" w:semiHidden="1" w:unhideWhenUsed="1" w:qFormat="1"/>
    <w:lsdException w:name="Title" w:qFormat="1"/>
    <w:lsdException w:name="Default Paragraph Font" w:semiHidden="1" w:uiPriority="1" w:unhideWhenUsed="1"/>
    <w:lsdException w:name="Body Text" w:uiPriority="99" w:qFormat="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pPr>
      <w:widowControl w:val="0"/>
      <w:jc w:val="both"/>
    </w:pPr>
    <w:rPr>
      <w:rFonts w:ascii="Calibri" w:eastAsia="宋体" w:hAnsi="Calibri" w:cs="Times New Roman"/>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0"/>
    <w:link w:val="a5"/>
    <w:uiPriority w:val="99"/>
    <w:qFormat/>
    <w:pPr>
      <w:jc w:val="center"/>
    </w:pPr>
    <w:rPr>
      <w:rFonts w:ascii="宋体" w:eastAsia="仿宋_GB2312" w:hAnsi="宋体"/>
      <w:sz w:val="24"/>
      <w:szCs w:val="24"/>
    </w:rPr>
  </w:style>
  <w:style w:type="paragraph" w:styleId="a6">
    <w:name w:val="footer"/>
    <w:basedOn w:val="a0"/>
    <w:unhideWhenUsed/>
    <w:qFormat/>
    <w:pPr>
      <w:tabs>
        <w:tab w:val="center" w:pos="4153"/>
        <w:tab w:val="right" w:pos="8306"/>
      </w:tabs>
      <w:snapToGrid w:val="0"/>
      <w:jc w:val="left"/>
    </w:pPr>
    <w:rPr>
      <w:sz w:val="18"/>
      <w:szCs w:val="18"/>
    </w:rPr>
  </w:style>
  <w:style w:type="paragraph" w:styleId="a7">
    <w:name w:val="header"/>
    <w:basedOn w:val="a0"/>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table" w:styleId="a8">
    <w:name w:val="Table Grid"/>
    <w:basedOn w:val="a2"/>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Strong"/>
    <w:basedOn w:val="a1"/>
    <w:uiPriority w:val="22"/>
    <w:qFormat/>
    <w:rPr>
      <w:b/>
      <w:bCs/>
    </w:rPr>
  </w:style>
  <w:style w:type="paragraph" w:customStyle="1" w:styleId="aa">
    <w:name w:val="标准标志"/>
    <w:next w:val="a0"/>
    <w:qFormat/>
    <w:pPr>
      <w:framePr w:w="2546" w:h="1389" w:hRule="exact" w:hSpace="181" w:vSpace="181" w:wrap="around" w:hAnchor="margin" w:x="6522" w:y="398" w:anchorLock="1"/>
      <w:shd w:val="solid" w:color="FFFFFF" w:fill="FFFFFF"/>
      <w:spacing w:line="0" w:lineRule="atLeast"/>
      <w:jc w:val="right"/>
    </w:pPr>
    <w:rPr>
      <w:rFonts w:ascii="Times New Roman" w:eastAsia="宋体" w:hAnsi="Times New Roman" w:cs="Times New Roman"/>
      <w:b/>
      <w:w w:val="170"/>
      <w:sz w:val="96"/>
      <w:szCs w:val="96"/>
    </w:rPr>
  </w:style>
  <w:style w:type="paragraph" w:customStyle="1" w:styleId="2">
    <w:name w:val="封面标准号2"/>
    <w:qFormat/>
    <w:pPr>
      <w:framePr w:w="9140" w:h="1242" w:hRule="exact" w:hSpace="284" w:wrap="around" w:vAnchor="page" w:hAnchor="page" w:x="1645" w:y="2910" w:anchorLock="1"/>
      <w:spacing w:before="357" w:line="280" w:lineRule="exact"/>
      <w:jc w:val="right"/>
    </w:pPr>
    <w:rPr>
      <w:rFonts w:ascii="黑体" w:eastAsia="黑体" w:hAnsi="Times New Roman" w:cs="Times New Roman"/>
      <w:sz w:val="28"/>
      <w:szCs w:val="28"/>
    </w:rPr>
  </w:style>
  <w:style w:type="paragraph" w:customStyle="1" w:styleId="ab">
    <w:name w:val="前言、引言标题"/>
    <w:next w:val="ac"/>
    <w:qFormat/>
    <w:pPr>
      <w:keepNext/>
      <w:pageBreakBefore/>
      <w:shd w:val="clear" w:color="FFFFFF" w:fill="FFFFFF"/>
      <w:spacing w:before="640" w:after="560"/>
      <w:jc w:val="center"/>
      <w:outlineLvl w:val="0"/>
    </w:pPr>
    <w:rPr>
      <w:rFonts w:ascii="黑体" w:eastAsia="黑体" w:hAnsi="Times New Roman" w:cs="Times New Roman"/>
      <w:sz w:val="32"/>
    </w:rPr>
  </w:style>
  <w:style w:type="paragraph" w:customStyle="1" w:styleId="ac">
    <w:name w:val="段"/>
    <w:link w:val="Char"/>
    <w:qFormat/>
    <w:pPr>
      <w:tabs>
        <w:tab w:val="center" w:pos="4201"/>
        <w:tab w:val="right" w:leader="dot" w:pos="9298"/>
      </w:tabs>
      <w:autoSpaceDE w:val="0"/>
      <w:autoSpaceDN w:val="0"/>
      <w:ind w:firstLineChars="200" w:firstLine="420"/>
      <w:jc w:val="both"/>
    </w:pPr>
    <w:rPr>
      <w:rFonts w:ascii="宋体" w:eastAsia="宋体" w:hAnsi="Times New Roman" w:cs="Times New Roman"/>
      <w:sz w:val="21"/>
    </w:rPr>
  </w:style>
  <w:style w:type="paragraph" w:customStyle="1" w:styleId="ad">
    <w:name w:val="目次、标准名称标题"/>
    <w:basedOn w:val="a0"/>
    <w:next w:val="ac"/>
    <w:qFormat/>
    <w:pPr>
      <w:keepNext/>
      <w:pageBreakBefore/>
      <w:widowControl/>
      <w:shd w:val="clear" w:color="FFFFFF" w:fill="FFFFFF"/>
      <w:spacing w:before="640" w:after="560" w:line="460" w:lineRule="exact"/>
      <w:jc w:val="center"/>
      <w:outlineLvl w:val="0"/>
    </w:pPr>
    <w:rPr>
      <w:rFonts w:ascii="黑体" w:eastAsia="黑体"/>
      <w:kern w:val="0"/>
      <w:sz w:val="32"/>
      <w:szCs w:val="20"/>
    </w:rPr>
  </w:style>
  <w:style w:type="paragraph" w:customStyle="1" w:styleId="a">
    <w:name w:val="章标题"/>
    <w:next w:val="ac"/>
    <w:qFormat/>
    <w:pPr>
      <w:numPr>
        <w:numId w:val="1"/>
      </w:numPr>
      <w:spacing w:beforeLines="100" w:before="312" w:afterLines="100" w:after="312"/>
      <w:jc w:val="both"/>
      <w:outlineLvl w:val="1"/>
    </w:pPr>
    <w:rPr>
      <w:rFonts w:ascii="黑体" w:eastAsia="黑体" w:hAnsi="Times New Roman" w:cs="Times New Roman"/>
      <w:sz w:val="21"/>
    </w:rPr>
  </w:style>
  <w:style w:type="paragraph" w:customStyle="1" w:styleId="ae">
    <w:name w:val="终结线"/>
    <w:basedOn w:val="a0"/>
    <w:qFormat/>
    <w:pPr>
      <w:framePr w:hSpace="181" w:vSpace="181" w:wrap="around" w:vAnchor="text" w:hAnchor="margin" w:xAlign="center" w:y="285"/>
    </w:pPr>
  </w:style>
  <w:style w:type="paragraph" w:customStyle="1" w:styleId="af">
    <w:name w:val="标准书眉_奇数页"/>
    <w:next w:val="a0"/>
    <w:qFormat/>
    <w:pPr>
      <w:tabs>
        <w:tab w:val="center" w:pos="4154"/>
        <w:tab w:val="right" w:pos="8306"/>
      </w:tabs>
      <w:spacing w:after="220"/>
      <w:jc w:val="right"/>
    </w:pPr>
    <w:rPr>
      <w:rFonts w:ascii="黑体" w:eastAsia="黑体" w:hAnsi="Times New Roman" w:cs="Times New Roman"/>
      <w:sz w:val="21"/>
      <w:szCs w:val="21"/>
    </w:rPr>
  </w:style>
  <w:style w:type="paragraph" w:customStyle="1" w:styleId="af0">
    <w:name w:val="标准书脚_奇数页"/>
    <w:qFormat/>
    <w:pPr>
      <w:spacing w:before="120"/>
      <w:ind w:right="198"/>
      <w:jc w:val="right"/>
    </w:pPr>
    <w:rPr>
      <w:rFonts w:ascii="宋体" w:eastAsia="宋体" w:hAnsi="Times New Roman" w:cs="Times New Roman"/>
      <w:sz w:val="18"/>
      <w:szCs w:val="18"/>
    </w:rPr>
  </w:style>
  <w:style w:type="paragraph" w:customStyle="1" w:styleId="ListParagraph1">
    <w:name w:val="List Paragraph1"/>
    <w:basedOn w:val="a0"/>
    <w:qFormat/>
    <w:pPr>
      <w:ind w:firstLineChars="200" w:firstLine="420"/>
    </w:pPr>
  </w:style>
  <w:style w:type="paragraph" w:customStyle="1" w:styleId="1">
    <w:name w:val="列出段落1"/>
    <w:basedOn w:val="a0"/>
    <w:qFormat/>
    <w:pPr>
      <w:ind w:firstLineChars="200" w:firstLine="420"/>
    </w:pPr>
  </w:style>
  <w:style w:type="character" w:customStyle="1" w:styleId="Char">
    <w:name w:val="段 Char"/>
    <w:link w:val="ac"/>
    <w:qFormat/>
    <w:locked/>
    <w:rPr>
      <w:rFonts w:ascii="宋体" w:eastAsia="宋体" w:hAnsi="Times New Roman" w:cs="Times New Roman"/>
      <w:sz w:val="21"/>
    </w:rPr>
  </w:style>
  <w:style w:type="character" w:customStyle="1" w:styleId="a5">
    <w:name w:val="正文文本 字符"/>
    <w:basedOn w:val="a1"/>
    <w:link w:val="a4"/>
    <w:uiPriority w:val="99"/>
    <w:qFormat/>
    <w:rPr>
      <w:rFonts w:ascii="宋体" w:eastAsia="仿宋_GB2312" w:hAnsi="宋体" w:cs="Times New Roman"/>
      <w:kern w:val="2"/>
      <w:sz w:val="24"/>
      <w:szCs w:val="24"/>
    </w:rPr>
  </w:style>
  <w:style w:type="paragraph" w:styleId="af1">
    <w:name w:val="Revision"/>
    <w:hidden/>
    <w:uiPriority w:val="99"/>
    <w:unhideWhenUsed/>
    <w:rsid w:val="003B4A8C"/>
    <w:rPr>
      <w:rFonts w:ascii="Calibri" w:eastAsia="宋体" w:hAnsi="Calibri" w:cs="Times New Roman"/>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4.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ops>
  <customShpExts>
    <customShpInfo spid="_x0000_s2053"/>
    <customShpInfo spid="_x0000_s2052"/>
    <customShpInfo spid="_x0000_s2051"/>
    <customShpInfo spid="_x0000_s2050"/>
    <customShpInfo spid="_x0000_s2049"/>
    <customShpInfo spid="_x0000_s1027"/>
    <customShpInfo spid="_x0000_s1026"/>
  </customShpExts>
</s:customData>
</file>

<file path=customXml/itemProps1.xml><?xml version="1.0" encoding="utf-8"?>
<ds:datastoreItem xmlns:ds="http://schemas.openxmlformats.org/officeDocument/2006/customXml" ds:itemID="{09261C5E-3C2E-42BC-A231-3CE19B603C1B}">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8</Pages>
  <Words>1854</Words>
  <Characters>2244</Characters>
  <Application>Microsoft Office Word</Application>
  <DocSecurity>0</DocSecurity>
  <Lines>204</Lines>
  <Paragraphs>227</Paragraphs>
  <ScaleCrop>false</ScaleCrop>
  <Company/>
  <LinksUpToDate>false</LinksUpToDate>
  <CharactersWithSpaces>3871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云海</dc:creator>
  <cp:lastModifiedBy>k52683</cp:lastModifiedBy>
  <cp:revision>48</cp:revision>
  <cp:lastPrinted>2023-09-08T15:10:00Z</cp:lastPrinted>
  <dcterms:created xsi:type="dcterms:W3CDTF">2021-11-02T18:55:00Z</dcterms:created>
  <dcterms:modified xsi:type="dcterms:W3CDTF">2026-11-03T06:46:00Z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A55576195EA74C7A9AC53E9D8F6C4C37</vt:lpwstr>
  </property>
  <property fmtid="{D5CDD505-2E9C-101B-9397-08002B2CF9AE}" pid="4" name="GrammarlyDocumentId">
    <vt:lpwstr>2743a0c837fdfdeeba7b231bf01dec46e6ce61316f7b63ab375fd3f0a58b608a</vt:lpwstr>
  </property>
  <property fmtid="{D5CDD505-2E9C-101B-9397-08002B2CF9AE}" pid="5" name="KSOTemplateDocerSaveRecord">
    <vt:lpwstr>eyJoZGlkIjoiYjQzOTUyYmQ4NmYyYjIzYTlmMzE3ODEzYzZhMTJiMGUiLCJ1c2VySWQiOiI2MDQyNzcyNDAifQ==</vt:lpwstr>
  </property>
</Properties>
</file>