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0CC91" w14:textId="77777777" w:rsidR="005461DB" w:rsidRDefault="000F3513">
      <w:pPr>
        <w:jc w:val="center"/>
        <w:rPr>
          <w:rFonts w:ascii="黑体" w:eastAsia="黑体" w:hAnsi="黑体"/>
          <w:bCs/>
          <w:sz w:val="44"/>
          <w:szCs w:val="44"/>
        </w:rPr>
      </w:pPr>
      <w:r>
        <w:rPr>
          <w:rFonts w:ascii="黑体" w:eastAsia="黑体" w:hAnsi="黑体" w:hint="eastAsia"/>
          <w:bCs/>
          <w:sz w:val="44"/>
          <w:szCs w:val="44"/>
        </w:rPr>
        <w:t>设备维修合同</w:t>
      </w:r>
    </w:p>
    <w:p w14:paraId="3004BCBB" w14:textId="77777777" w:rsidR="005461DB" w:rsidRDefault="005461DB">
      <w:pPr>
        <w:jc w:val="left"/>
        <w:rPr>
          <w:rFonts w:ascii="仿宋" w:eastAsia="仿宋" w:hAnsi="仿宋"/>
          <w:sz w:val="30"/>
          <w:szCs w:val="30"/>
        </w:rPr>
      </w:pPr>
    </w:p>
    <w:p w14:paraId="40C9148C" w14:textId="77777777" w:rsidR="005461DB" w:rsidRDefault="000F3513">
      <w:pPr>
        <w:spacing w:line="480" w:lineRule="exact"/>
        <w:jc w:val="left"/>
        <w:rPr>
          <w:rFonts w:ascii="Times New Roman" w:eastAsia="宋体" w:hAnsi="宋体" w:cs="Times New Roman"/>
          <w:snapToGrid w:val="0"/>
          <w:kern w:val="16"/>
          <w:sz w:val="28"/>
          <w:szCs w:val="28"/>
        </w:rPr>
      </w:pPr>
      <w:r>
        <w:rPr>
          <w:rFonts w:ascii="Times New Roman" w:eastAsia="宋体" w:hAnsi="宋体" w:cs="Times New Roman"/>
          <w:sz w:val="28"/>
          <w:szCs w:val="28"/>
        </w:rPr>
        <w:t>合同编号</w:t>
      </w:r>
      <w:r>
        <w:rPr>
          <w:rFonts w:ascii="Times New Roman" w:eastAsia="宋体" w:hAnsi="宋体" w:cs="Times New Roman" w:hint="eastAsia"/>
          <w:sz w:val="28"/>
          <w:szCs w:val="28"/>
        </w:rPr>
        <w:t>：</w:t>
      </w:r>
      <w:r>
        <w:rPr>
          <w:rFonts w:ascii="Times New Roman" w:eastAsia="宋体" w:hAnsi="Times New Roman" w:cs="Times New Roman"/>
          <w:kern w:val="0"/>
          <w:sz w:val="28"/>
          <w:szCs w:val="28"/>
          <w:highlight w:val="yellow"/>
        </w:rPr>
        <w:t>IPPHT-KY-20XX-XXXX</w:t>
      </w:r>
      <w:r>
        <w:rPr>
          <w:rFonts w:ascii="Times New Roman" w:eastAsia="宋体" w:hAnsi="宋体" w:cs="Times New Roman"/>
          <w:snapToGrid w:val="0"/>
          <w:kern w:val="16"/>
          <w:sz w:val="28"/>
          <w:szCs w:val="28"/>
        </w:rPr>
        <w:t xml:space="preserve">  </w:t>
      </w:r>
    </w:p>
    <w:p w14:paraId="7D2604B0"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签订地点：</w:t>
      </w:r>
      <w:r>
        <w:rPr>
          <w:rFonts w:ascii="Times New Roman" w:eastAsia="宋体" w:hAnsi="Times New Roman" w:cs="Times New Roman"/>
          <w:sz w:val="28"/>
          <w:szCs w:val="28"/>
        </w:rPr>
        <w:t xml:space="preserve">        </w:t>
      </w:r>
    </w:p>
    <w:p w14:paraId="368EDF3B"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签订日期：</w:t>
      </w:r>
      <w:r>
        <w:rPr>
          <w:rFonts w:ascii="Times New Roman" w:eastAsia="宋体" w:hAnsi="Times New Roman" w:cs="Times New Roman"/>
          <w:sz w:val="28"/>
          <w:szCs w:val="28"/>
        </w:rPr>
        <w:t xml:space="preserve">      </w:t>
      </w: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r>
        <w:rPr>
          <w:rFonts w:ascii="Times New Roman" w:eastAsia="宋体" w:hAnsi="Times New Roman" w:cs="Times New Roman"/>
          <w:sz w:val="28"/>
          <w:szCs w:val="28"/>
        </w:rPr>
        <w:t xml:space="preserve">    </w:t>
      </w:r>
    </w:p>
    <w:p w14:paraId="2216A7B0"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甲</w:t>
      </w:r>
      <w:r>
        <w:rPr>
          <w:rFonts w:ascii="Times New Roman" w:eastAsia="宋体" w:hAnsi="宋体" w:cs="Times New Roman" w:hint="eastAsia"/>
          <w:sz w:val="28"/>
          <w:szCs w:val="28"/>
        </w:rPr>
        <w:t xml:space="preserve">  </w:t>
      </w:r>
      <w:r>
        <w:rPr>
          <w:rFonts w:ascii="Times New Roman" w:eastAsia="宋体" w:hAnsi="宋体" w:cs="Times New Roman"/>
          <w:sz w:val="28"/>
          <w:szCs w:val="28"/>
        </w:rPr>
        <w:t>方：</w:t>
      </w:r>
      <w:r>
        <w:rPr>
          <w:rFonts w:ascii="Times New Roman" w:eastAsia="宋体" w:hAnsi="宋体" w:cs="Times New Roman"/>
          <w:snapToGrid w:val="0"/>
          <w:kern w:val="16"/>
          <w:sz w:val="28"/>
          <w:szCs w:val="28"/>
          <w:highlight w:val="yellow"/>
        </w:rPr>
        <w:t>中国农业科学院</w:t>
      </w:r>
      <w:r>
        <w:rPr>
          <w:rFonts w:ascii="宋体" w:eastAsia="宋体" w:hAnsi="宋体" w:hint="eastAsia"/>
          <w:snapToGrid w:val="0"/>
          <w:kern w:val="13"/>
          <w:sz w:val="28"/>
          <w:szCs w:val="28"/>
          <w:highlight w:val="yellow"/>
        </w:rPr>
        <w:t>植物保护</w:t>
      </w:r>
      <w:r>
        <w:rPr>
          <w:rFonts w:ascii="Times New Roman" w:eastAsia="宋体" w:hAnsi="宋体" w:cs="Times New Roman"/>
          <w:snapToGrid w:val="0"/>
          <w:kern w:val="16"/>
          <w:sz w:val="28"/>
          <w:szCs w:val="28"/>
          <w:highlight w:val="yellow"/>
        </w:rPr>
        <w:t>研究所</w:t>
      </w:r>
    </w:p>
    <w:p w14:paraId="5A2BC8D4"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联系人：</w:t>
      </w:r>
      <w:r>
        <w:rPr>
          <w:rFonts w:ascii="Times New Roman" w:eastAsia="宋体" w:hAnsi="Times New Roman" w:cs="Times New Roman"/>
          <w:sz w:val="28"/>
          <w:szCs w:val="28"/>
        </w:rPr>
        <w:t xml:space="preserve">           </w:t>
      </w:r>
      <w:r>
        <w:rPr>
          <w:rFonts w:ascii="Times New Roman" w:eastAsia="宋体" w:hAnsi="宋体" w:cs="Times New Roman"/>
          <w:sz w:val="28"/>
          <w:szCs w:val="28"/>
        </w:rPr>
        <w:t>电话：</w:t>
      </w:r>
      <w:r>
        <w:rPr>
          <w:rFonts w:ascii="Times New Roman" w:eastAsia="宋体" w:hAnsi="Times New Roman" w:cs="Times New Roman"/>
          <w:sz w:val="28"/>
          <w:szCs w:val="28"/>
        </w:rPr>
        <w:t xml:space="preserve">                   </w:t>
      </w:r>
    </w:p>
    <w:p w14:paraId="5CC44834"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乙</w:t>
      </w:r>
      <w:r>
        <w:rPr>
          <w:rFonts w:ascii="Times New Roman" w:eastAsia="宋体" w:hAnsi="宋体" w:cs="Times New Roman" w:hint="eastAsia"/>
          <w:sz w:val="28"/>
          <w:szCs w:val="28"/>
        </w:rPr>
        <w:t xml:space="preserve">  </w:t>
      </w:r>
      <w:r>
        <w:rPr>
          <w:rFonts w:ascii="Times New Roman" w:eastAsia="宋体" w:hAnsi="宋体" w:cs="Times New Roman"/>
          <w:sz w:val="28"/>
          <w:szCs w:val="28"/>
        </w:rPr>
        <w:t>方：</w:t>
      </w:r>
    </w:p>
    <w:p w14:paraId="7112CEE6" w14:textId="77777777" w:rsidR="005461DB" w:rsidRDefault="000F3513">
      <w:pPr>
        <w:spacing w:line="480" w:lineRule="exact"/>
        <w:jc w:val="left"/>
        <w:rPr>
          <w:rFonts w:ascii="Times New Roman" w:eastAsia="宋体" w:hAnsi="Times New Roman" w:cs="Times New Roman"/>
          <w:sz w:val="28"/>
          <w:szCs w:val="28"/>
        </w:rPr>
      </w:pPr>
      <w:r>
        <w:rPr>
          <w:rFonts w:ascii="Times New Roman" w:eastAsia="宋体" w:hAnsi="宋体" w:cs="Times New Roman"/>
          <w:sz w:val="28"/>
          <w:szCs w:val="28"/>
        </w:rPr>
        <w:t>联系人：</w:t>
      </w:r>
      <w:r>
        <w:rPr>
          <w:rFonts w:ascii="Times New Roman" w:eastAsia="宋体" w:hAnsi="Times New Roman" w:cs="Times New Roman"/>
          <w:sz w:val="28"/>
          <w:szCs w:val="28"/>
        </w:rPr>
        <w:t xml:space="preserve">           </w:t>
      </w:r>
      <w:r>
        <w:rPr>
          <w:rFonts w:ascii="Times New Roman" w:eastAsia="宋体" w:hAnsi="宋体" w:cs="Times New Roman"/>
          <w:sz w:val="28"/>
          <w:szCs w:val="28"/>
        </w:rPr>
        <w:t>电话：</w:t>
      </w:r>
      <w:r>
        <w:rPr>
          <w:rFonts w:ascii="Times New Roman" w:eastAsia="宋体" w:hAnsi="Times New Roman" w:cs="Times New Roman"/>
          <w:sz w:val="28"/>
          <w:szCs w:val="28"/>
        </w:rPr>
        <w:t xml:space="preserve">                   </w:t>
      </w:r>
    </w:p>
    <w:p w14:paraId="79984FDA"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宋体" w:cs="Times New Roman"/>
          <w:snapToGrid w:val="0"/>
          <w:kern w:val="16"/>
          <w:sz w:val="28"/>
          <w:szCs w:val="28"/>
        </w:rPr>
        <w:t>经甲乙双方友好协商，由乙方承揽甲方【】仪器维修工作，双方本着平等互利、真诚合作原则，根据《中华人民共和国合同法的有关规定》，达成如下协议。</w:t>
      </w:r>
    </w:p>
    <w:p w14:paraId="633C599A" w14:textId="77777777" w:rsidR="005461DB" w:rsidRDefault="000F3513">
      <w:pPr>
        <w:spacing w:line="480" w:lineRule="exact"/>
        <w:rPr>
          <w:rFonts w:ascii="Times New Roman" w:eastAsia="宋体" w:hAnsi="Times New Roman" w:cs="Times New Roman"/>
          <w:b/>
          <w:bCs/>
          <w:snapToGrid w:val="0"/>
          <w:kern w:val="16"/>
          <w:sz w:val="28"/>
          <w:szCs w:val="28"/>
        </w:rPr>
      </w:pPr>
      <w:r>
        <w:rPr>
          <w:rFonts w:ascii="Times New Roman" w:eastAsia="宋体" w:hAnsi="宋体" w:cs="Times New Roman"/>
          <w:b/>
          <w:bCs/>
          <w:snapToGrid w:val="0"/>
          <w:kern w:val="16"/>
          <w:sz w:val="28"/>
          <w:szCs w:val="28"/>
        </w:rPr>
        <w:t>一、维修维护内容与合同价格：</w:t>
      </w:r>
    </w:p>
    <w:p w14:paraId="1D464915" w14:textId="77777777" w:rsidR="005461DB" w:rsidRDefault="000F3513">
      <w:pPr>
        <w:spacing w:line="480" w:lineRule="exact"/>
        <w:jc w:val="center"/>
        <w:rPr>
          <w:rFonts w:ascii="Times New Roman" w:eastAsia="宋体" w:hAnsi="Times New Roman" w:cs="Times New Roman"/>
          <w:snapToGrid w:val="0"/>
          <w:kern w:val="16"/>
          <w:sz w:val="28"/>
          <w:szCs w:val="28"/>
        </w:rPr>
      </w:pPr>
      <w:r>
        <w:rPr>
          <w:rFonts w:ascii="Times New Roman" w:eastAsia="宋体" w:hAnsi="宋体" w:cs="Times New Roman"/>
          <w:snapToGrid w:val="0"/>
          <w:kern w:val="16"/>
          <w:sz w:val="28"/>
          <w:szCs w:val="28"/>
        </w:rPr>
        <w:t>维修费用一览表</w:t>
      </w:r>
    </w:p>
    <w:p w14:paraId="2C6E5FD4" w14:textId="77777777" w:rsidR="005461DB" w:rsidRDefault="000F3513">
      <w:pPr>
        <w:spacing w:line="480" w:lineRule="exact"/>
        <w:ind w:firstLineChars="1350" w:firstLine="4140"/>
        <w:jc w:val="right"/>
        <w:rPr>
          <w:rFonts w:ascii="Times New Roman" w:eastAsia="宋体" w:hAnsi="Times New Roman" w:cs="Times New Roman"/>
          <w:snapToGrid w:val="0"/>
          <w:kern w:val="16"/>
          <w:sz w:val="24"/>
          <w:szCs w:val="24"/>
          <w:u w:val="single"/>
        </w:rPr>
      </w:pPr>
      <w:r>
        <w:rPr>
          <w:rFonts w:ascii="Times New Roman" w:eastAsia="宋体" w:hAnsi="宋体" w:cs="Times New Roman"/>
          <w:snapToGrid w:val="0"/>
          <w:kern w:val="16"/>
          <w:sz w:val="24"/>
          <w:szCs w:val="24"/>
        </w:rPr>
        <w:t>（金额单位：人民币元）</w:t>
      </w:r>
    </w:p>
    <w:tbl>
      <w:tblPr>
        <w:tblStyle w:val="a8"/>
        <w:tblW w:w="9188" w:type="dxa"/>
        <w:tblLook w:val="04A0" w:firstRow="1" w:lastRow="0" w:firstColumn="1" w:lastColumn="0" w:noHBand="0" w:noVBand="1"/>
      </w:tblPr>
      <w:tblGrid>
        <w:gridCol w:w="986"/>
        <w:gridCol w:w="1101"/>
        <w:gridCol w:w="763"/>
        <w:gridCol w:w="1213"/>
        <w:gridCol w:w="1213"/>
        <w:gridCol w:w="1177"/>
        <w:gridCol w:w="1095"/>
        <w:gridCol w:w="838"/>
        <w:gridCol w:w="802"/>
      </w:tblGrid>
      <w:tr w:rsidR="005461DB" w14:paraId="3F36CC8D" w14:textId="77777777" w:rsidTr="009911D9">
        <w:trPr>
          <w:trHeight w:val="901"/>
        </w:trPr>
        <w:tc>
          <w:tcPr>
            <w:tcW w:w="986" w:type="dxa"/>
            <w:vAlign w:val="center"/>
          </w:tcPr>
          <w:p w14:paraId="215F2082" w14:textId="77777777" w:rsidR="005461DB" w:rsidRDefault="000F3513">
            <w:pPr>
              <w:spacing w:line="480" w:lineRule="exact"/>
              <w:jc w:val="center"/>
              <w:rPr>
                <w:rFonts w:ascii="Times New Roman" w:eastAsia="宋体" w:hAnsi="宋体" w:cs="Times New Roman"/>
                <w:b/>
                <w:bCs/>
                <w:snapToGrid w:val="0"/>
                <w:kern w:val="16"/>
                <w:sz w:val="24"/>
                <w:szCs w:val="24"/>
              </w:rPr>
            </w:pPr>
            <w:r>
              <w:rPr>
                <w:rFonts w:ascii="Times New Roman" w:eastAsia="宋体" w:hAnsi="宋体" w:cs="Times New Roman"/>
                <w:b/>
                <w:bCs/>
                <w:snapToGrid w:val="0"/>
                <w:kern w:val="16"/>
                <w:sz w:val="24"/>
                <w:szCs w:val="24"/>
              </w:rPr>
              <w:t>仪器</w:t>
            </w:r>
          </w:p>
          <w:p w14:paraId="596EE28F"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名称</w:t>
            </w:r>
          </w:p>
        </w:tc>
        <w:tc>
          <w:tcPr>
            <w:tcW w:w="1101" w:type="dxa"/>
            <w:vAlign w:val="center"/>
          </w:tcPr>
          <w:p w14:paraId="0DF65ECB"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制造商</w:t>
            </w:r>
          </w:p>
        </w:tc>
        <w:tc>
          <w:tcPr>
            <w:tcW w:w="763" w:type="dxa"/>
            <w:vAlign w:val="center"/>
          </w:tcPr>
          <w:p w14:paraId="3F9F593A"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型号</w:t>
            </w:r>
          </w:p>
        </w:tc>
        <w:tc>
          <w:tcPr>
            <w:tcW w:w="1213" w:type="dxa"/>
            <w:vAlign w:val="center"/>
          </w:tcPr>
          <w:p w14:paraId="5F2EEAD9" w14:textId="77777777" w:rsidR="005461DB" w:rsidRDefault="000F3513">
            <w:pPr>
              <w:spacing w:line="480" w:lineRule="exact"/>
              <w:jc w:val="center"/>
              <w:rPr>
                <w:rFonts w:ascii="Times New Roman" w:eastAsia="宋体" w:hAnsi="宋体" w:cs="Times New Roman"/>
                <w:b/>
                <w:bCs/>
                <w:snapToGrid w:val="0"/>
                <w:kern w:val="16"/>
                <w:sz w:val="24"/>
                <w:szCs w:val="24"/>
              </w:rPr>
            </w:pPr>
            <w:r>
              <w:rPr>
                <w:rFonts w:ascii="Times New Roman" w:eastAsia="宋体" w:hAnsi="宋体" w:cs="Times New Roman" w:hint="eastAsia"/>
                <w:b/>
                <w:bCs/>
                <w:snapToGrid w:val="0"/>
                <w:kern w:val="16"/>
                <w:sz w:val="24"/>
                <w:szCs w:val="24"/>
              </w:rPr>
              <w:t>维修前的状态</w:t>
            </w:r>
          </w:p>
        </w:tc>
        <w:tc>
          <w:tcPr>
            <w:tcW w:w="1213" w:type="dxa"/>
            <w:vAlign w:val="center"/>
          </w:tcPr>
          <w:p w14:paraId="25F46C70"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维修保养内容</w:t>
            </w:r>
          </w:p>
        </w:tc>
        <w:tc>
          <w:tcPr>
            <w:tcW w:w="1176" w:type="dxa"/>
            <w:vAlign w:val="center"/>
          </w:tcPr>
          <w:p w14:paraId="2CF0C3DB"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数量</w:t>
            </w:r>
          </w:p>
        </w:tc>
        <w:tc>
          <w:tcPr>
            <w:tcW w:w="1095" w:type="dxa"/>
            <w:vAlign w:val="center"/>
          </w:tcPr>
          <w:p w14:paraId="2B9660C2"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单价（元）</w:t>
            </w:r>
          </w:p>
        </w:tc>
        <w:tc>
          <w:tcPr>
            <w:tcW w:w="838" w:type="dxa"/>
            <w:vAlign w:val="center"/>
          </w:tcPr>
          <w:p w14:paraId="430AAECB"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合计</w:t>
            </w:r>
          </w:p>
        </w:tc>
        <w:tc>
          <w:tcPr>
            <w:tcW w:w="801" w:type="dxa"/>
            <w:vAlign w:val="center"/>
          </w:tcPr>
          <w:p w14:paraId="0BE0840E" w14:textId="77777777" w:rsidR="005461DB" w:rsidRDefault="000F3513">
            <w:pPr>
              <w:spacing w:line="480" w:lineRule="exact"/>
              <w:jc w:val="center"/>
              <w:rPr>
                <w:rFonts w:ascii="Times New Roman" w:eastAsia="宋体" w:hAnsi="Times New Roman" w:cs="Times New Roman"/>
                <w:b/>
                <w:bCs/>
                <w:snapToGrid w:val="0"/>
                <w:kern w:val="16"/>
                <w:sz w:val="24"/>
                <w:szCs w:val="24"/>
              </w:rPr>
            </w:pPr>
            <w:r>
              <w:rPr>
                <w:rFonts w:ascii="Times New Roman" w:eastAsia="宋体" w:hAnsi="宋体" w:cs="Times New Roman"/>
                <w:b/>
                <w:bCs/>
                <w:snapToGrid w:val="0"/>
                <w:kern w:val="16"/>
                <w:sz w:val="24"/>
                <w:szCs w:val="24"/>
              </w:rPr>
              <w:t>备注</w:t>
            </w:r>
          </w:p>
        </w:tc>
      </w:tr>
      <w:tr w:rsidR="005461DB" w14:paraId="08789709" w14:textId="77777777" w:rsidTr="009911D9">
        <w:trPr>
          <w:trHeight w:val="456"/>
        </w:trPr>
        <w:tc>
          <w:tcPr>
            <w:tcW w:w="986" w:type="dxa"/>
            <w:vAlign w:val="center"/>
          </w:tcPr>
          <w:p w14:paraId="3452114B"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101" w:type="dxa"/>
            <w:vAlign w:val="center"/>
          </w:tcPr>
          <w:p w14:paraId="4B6E3C71"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763" w:type="dxa"/>
            <w:vAlign w:val="center"/>
          </w:tcPr>
          <w:p w14:paraId="5F119EDB"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213" w:type="dxa"/>
            <w:vAlign w:val="center"/>
          </w:tcPr>
          <w:p w14:paraId="42080F4D"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213" w:type="dxa"/>
            <w:vAlign w:val="center"/>
          </w:tcPr>
          <w:p w14:paraId="4A3FCB59"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176" w:type="dxa"/>
            <w:vAlign w:val="center"/>
          </w:tcPr>
          <w:p w14:paraId="0C68EF06"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095" w:type="dxa"/>
            <w:vAlign w:val="center"/>
          </w:tcPr>
          <w:p w14:paraId="30A67CEB"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838" w:type="dxa"/>
            <w:vAlign w:val="center"/>
          </w:tcPr>
          <w:p w14:paraId="7E12FEA3"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801" w:type="dxa"/>
            <w:vAlign w:val="center"/>
          </w:tcPr>
          <w:p w14:paraId="39BFA70E" w14:textId="77777777" w:rsidR="005461DB" w:rsidRDefault="005461DB">
            <w:pPr>
              <w:spacing w:line="480" w:lineRule="exact"/>
              <w:jc w:val="center"/>
              <w:rPr>
                <w:rFonts w:ascii="Times New Roman" w:eastAsia="宋体" w:hAnsi="Times New Roman" w:cs="Times New Roman"/>
                <w:snapToGrid w:val="0"/>
                <w:kern w:val="16"/>
                <w:sz w:val="30"/>
                <w:szCs w:val="30"/>
              </w:rPr>
            </w:pPr>
          </w:p>
        </w:tc>
      </w:tr>
      <w:tr w:rsidR="005461DB" w14:paraId="6D480B7A" w14:textId="77777777" w:rsidTr="009911D9">
        <w:trPr>
          <w:trHeight w:val="445"/>
        </w:trPr>
        <w:tc>
          <w:tcPr>
            <w:tcW w:w="986" w:type="dxa"/>
            <w:vAlign w:val="center"/>
          </w:tcPr>
          <w:p w14:paraId="1546EAAC"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101" w:type="dxa"/>
            <w:vAlign w:val="center"/>
          </w:tcPr>
          <w:p w14:paraId="5CA57703"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763" w:type="dxa"/>
            <w:vAlign w:val="center"/>
          </w:tcPr>
          <w:p w14:paraId="52D3A693"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213" w:type="dxa"/>
            <w:vAlign w:val="center"/>
          </w:tcPr>
          <w:p w14:paraId="1CAA323E"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213" w:type="dxa"/>
            <w:vAlign w:val="center"/>
          </w:tcPr>
          <w:p w14:paraId="48562A06"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176" w:type="dxa"/>
            <w:vAlign w:val="center"/>
          </w:tcPr>
          <w:p w14:paraId="2C96F62E"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1095" w:type="dxa"/>
            <w:vAlign w:val="center"/>
          </w:tcPr>
          <w:p w14:paraId="366F1FEC"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838" w:type="dxa"/>
            <w:vAlign w:val="center"/>
          </w:tcPr>
          <w:p w14:paraId="60287913" w14:textId="77777777" w:rsidR="005461DB" w:rsidRDefault="005461DB">
            <w:pPr>
              <w:spacing w:line="480" w:lineRule="exact"/>
              <w:jc w:val="center"/>
              <w:rPr>
                <w:rFonts w:ascii="Times New Roman" w:eastAsia="宋体" w:hAnsi="Times New Roman" w:cs="Times New Roman"/>
                <w:snapToGrid w:val="0"/>
                <w:kern w:val="16"/>
                <w:sz w:val="30"/>
                <w:szCs w:val="30"/>
              </w:rPr>
            </w:pPr>
          </w:p>
        </w:tc>
        <w:tc>
          <w:tcPr>
            <w:tcW w:w="801" w:type="dxa"/>
            <w:vAlign w:val="center"/>
          </w:tcPr>
          <w:p w14:paraId="0BB9ADAA" w14:textId="77777777" w:rsidR="005461DB" w:rsidRDefault="005461DB">
            <w:pPr>
              <w:spacing w:line="480" w:lineRule="exact"/>
              <w:jc w:val="center"/>
              <w:rPr>
                <w:rFonts w:ascii="Times New Roman" w:eastAsia="宋体" w:hAnsi="Times New Roman" w:cs="Times New Roman"/>
                <w:snapToGrid w:val="0"/>
                <w:kern w:val="16"/>
                <w:sz w:val="30"/>
                <w:szCs w:val="30"/>
              </w:rPr>
            </w:pPr>
          </w:p>
        </w:tc>
      </w:tr>
      <w:tr w:rsidR="005461DB" w14:paraId="28214D62" w14:textId="77777777" w:rsidTr="009911D9">
        <w:trPr>
          <w:trHeight w:val="456"/>
        </w:trPr>
        <w:tc>
          <w:tcPr>
            <w:tcW w:w="986" w:type="dxa"/>
            <w:vAlign w:val="center"/>
          </w:tcPr>
          <w:p w14:paraId="7FED346A" w14:textId="77777777" w:rsidR="005461DB" w:rsidRDefault="000F3513">
            <w:pPr>
              <w:spacing w:line="480" w:lineRule="exact"/>
              <w:jc w:val="center"/>
              <w:rPr>
                <w:rFonts w:ascii="Times New Roman" w:eastAsia="宋体" w:hAnsi="Times New Roman" w:cs="Times New Roman"/>
                <w:snapToGrid w:val="0"/>
                <w:kern w:val="16"/>
                <w:sz w:val="30"/>
                <w:szCs w:val="30"/>
              </w:rPr>
            </w:pPr>
            <w:r>
              <w:rPr>
                <w:rFonts w:ascii="Times New Roman" w:eastAsia="宋体" w:hAnsi="宋体" w:cs="Times New Roman"/>
                <w:snapToGrid w:val="0"/>
                <w:kern w:val="16"/>
                <w:sz w:val="30"/>
                <w:szCs w:val="30"/>
              </w:rPr>
              <w:t>总计</w:t>
            </w:r>
          </w:p>
        </w:tc>
        <w:tc>
          <w:tcPr>
            <w:tcW w:w="5467" w:type="dxa"/>
            <w:gridSpan w:val="5"/>
            <w:vAlign w:val="center"/>
          </w:tcPr>
          <w:p w14:paraId="4A00B254" w14:textId="77777777" w:rsidR="005461DB" w:rsidRDefault="000F3513">
            <w:pPr>
              <w:spacing w:line="480" w:lineRule="exact"/>
              <w:jc w:val="right"/>
              <w:rPr>
                <w:rFonts w:ascii="Times New Roman" w:eastAsia="宋体" w:hAnsi="Times New Roman" w:cs="Times New Roman"/>
                <w:snapToGrid w:val="0"/>
                <w:kern w:val="16"/>
                <w:sz w:val="24"/>
                <w:szCs w:val="24"/>
              </w:rPr>
            </w:pPr>
            <w:r>
              <w:rPr>
                <w:rFonts w:ascii="Times New Roman" w:eastAsia="宋体" w:hAnsi="宋体" w:cs="Times New Roman"/>
                <w:snapToGrid w:val="0"/>
                <w:kern w:val="16"/>
                <w:sz w:val="24"/>
                <w:szCs w:val="24"/>
              </w:rPr>
              <w:t>（人民币大写）</w:t>
            </w:r>
          </w:p>
        </w:tc>
        <w:tc>
          <w:tcPr>
            <w:tcW w:w="2735" w:type="dxa"/>
            <w:gridSpan w:val="3"/>
            <w:vAlign w:val="center"/>
          </w:tcPr>
          <w:p w14:paraId="17C6290B" w14:textId="77777777" w:rsidR="005461DB" w:rsidRDefault="000F3513">
            <w:pPr>
              <w:spacing w:line="480" w:lineRule="exact"/>
              <w:jc w:val="center"/>
              <w:rPr>
                <w:rFonts w:ascii="Times New Roman" w:eastAsia="宋体" w:hAnsi="Times New Roman" w:cs="Times New Roman"/>
                <w:snapToGrid w:val="0"/>
                <w:kern w:val="16"/>
                <w:sz w:val="24"/>
                <w:szCs w:val="24"/>
              </w:rPr>
            </w:pPr>
            <w:r>
              <w:rPr>
                <w:rFonts w:ascii="Times New Roman" w:eastAsia="宋体" w:hAnsi="宋体" w:cs="Times New Roman"/>
                <w:snapToGrid w:val="0"/>
                <w:kern w:val="16"/>
                <w:sz w:val="24"/>
                <w:szCs w:val="24"/>
              </w:rPr>
              <w:t>小写：</w:t>
            </w:r>
            <w:r>
              <w:rPr>
                <w:rFonts w:ascii="Times New Roman" w:eastAsia="宋体" w:hAnsi="Times New Roman" w:cs="Times New Roman"/>
                <w:snapToGrid w:val="0"/>
                <w:kern w:val="16"/>
                <w:sz w:val="24"/>
                <w:szCs w:val="24"/>
              </w:rPr>
              <w:t xml:space="preserve"> </w:t>
            </w:r>
            <w:r>
              <w:rPr>
                <w:rFonts w:ascii="Times New Roman" w:eastAsia="宋体" w:hAnsi="宋体" w:cs="Times New Roman"/>
                <w:snapToGrid w:val="0"/>
                <w:kern w:val="16"/>
                <w:sz w:val="24"/>
                <w:szCs w:val="24"/>
              </w:rPr>
              <w:t>元</w:t>
            </w:r>
          </w:p>
        </w:tc>
      </w:tr>
    </w:tbl>
    <w:p w14:paraId="20A27FE5" w14:textId="77777777" w:rsidR="005461DB" w:rsidRDefault="000F3513">
      <w:pPr>
        <w:spacing w:line="480" w:lineRule="exact"/>
        <w:ind w:firstLineChars="200" w:firstLine="693"/>
        <w:rPr>
          <w:rFonts w:ascii="Times New Roman" w:eastAsia="宋体" w:hAnsi="宋体" w:cs="Times New Roman"/>
          <w:snapToGrid w:val="0"/>
          <w:kern w:val="16"/>
          <w:sz w:val="28"/>
          <w:szCs w:val="28"/>
        </w:rPr>
      </w:pPr>
      <w:r>
        <w:rPr>
          <w:rFonts w:ascii="Times New Roman" w:eastAsia="宋体" w:hAnsi="宋体" w:cs="Times New Roman"/>
          <w:snapToGrid w:val="0"/>
          <w:kern w:val="16"/>
          <w:sz w:val="28"/>
          <w:szCs w:val="28"/>
        </w:rPr>
        <w:t>维修期限为</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天，从</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年</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月</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日至</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年</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月</w:t>
      </w:r>
      <w:r>
        <w:rPr>
          <w:rFonts w:ascii="Times New Roman" w:eastAsia="宋体" w:hAnsi="宋体" w:cs="Times New Roman"/>
          <w:snapToGrid w:val="0"/>
          <w:kern w:val="16"/>
          <w:sz w:val="28"/>
          <w:szCs w:val="28"/>
          <w:u w:val="single"/>
        </w:rPr>
        <w:t xml:space="preserve">   </w:t>
      </w:r>
      <w:r>
        <w:rPr>
          <w:rFonts w:ascii="Times New Roman" w:eastAsia="宋体" w:hAnsi="宋体" w:cs="Times New Roman"/>
          <w:snapToGrid w:val="0"/>
          <w:kern w:val="16"/>
          <w:sz w:val="28"/>
          <w:szCs w:val="28"/>
        </w:rPr>
        <w:t>日</w:t>
      </w:r>
      <w:r>
        <w:rPr>
          <w:rFonts w:ascii="Times New Roman" w:eastAsia="宋体" w:hAnsi="宋体" w:cs="Times New Roman"/>
          <w:snapToGrid w:val="0"/>
          <w:kern w:val="16"/>
          <w:sz w:val="28"/>
          <w:szCs w:val="28"/>
        </w:rPr>
        <w:t>。</w:t>
      </w:r>
    </w:p>
    <w:p w14:paraId="15113F1F" w14:textId="77777777" w:rsidR="005461DB" w:rsidRDefault="000F3513">
      <w:pPr>
        <w:spacing w:line="480" w:lineRule="exact"/>
        <w:rPr>
          <w:rFonts w:ascii="Times New Roman" w:eastAsia="宋体" w:hAnsi="Times New Roman" w:cs="Times New Roman"/>
          <w:b/>
          <w:bCs/>
          <w:snapToGrid w:val="0"/>
          <w:kern w:val="16"/>
          <w:sz w:val="28"/>
          <w:szCs w:val="28"/>
        </w:rPr>
      </w:pPr>
      <w:r>
        <w:rPr>
          <w:rFonts w:ascii="Times New Roman" w:eastAsia="宋体" w:hAnsi="宋体" w:cs="Times New Roman"/>
          <w:b/>
          <w:bCs/>
          <w:snapToGrid w:val="0"/>
          <w:kern w:val="16"/>
          <w:sz w:val="28"/>
          <w:szCs w:val="28"/>
        </w:rPr>
        <w:t>二、付款方式和付款时间：</w:t>
      </w:r>
    </w:p>
    <w:p w14:paraId="51AF5450"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宋体" w:cs="Times New Roman"/>
          <w:snapToGrid w:val="0"/>
          <w:kern w:val="16"/>
          <w:sz w:val="28"/>
          <w:szCs w:val="28"/>
        </w:rPr>
        <w:t>本合同付款采用以下第</w:t>
      </w:r>
      <w:r>
        <w:rPr>
          <w:rFonts w:ascii="Times New Roman" w:eastAsia="宋体" w:hAnsi="宋体" w:cs="Times New Roman" w:hint="eastAsia"/>
          <w:snapToGrid w:val="0"/>
          <w:kern w:val="16"/>
          <w:sz w:val="28"/>
          <w:szCs w:val="28"/>
          <w:u w:val="single"/>
        </w:rPr>
        <w:t xml:space="preserve">    </w:t>
      </w:r>
      <w:r>
        <w:rPr>
          <w:rFonts w:ascii="Times New Roman" w:eastAsia="宋体" w:hAnsi="宋体" w:cs="Times New Roman"/>
          <w:snapToGrid w:val="0"/>
          <w:kern w:val="16"/>
          <w:sz w:val="28"/>
          <w:szCs w:val="28"/>
        </w:rPr>
        <w:t>种付款方式：</w:t>
      </w:r>
    </w:p>
    <w:p w14:paraId="4E4268EA" w14:textId="77777777" w:rsidR="005461DB" w:rsidRDefault="000F3513">
      <w:pPr>
        <w:spacing w:line="480" w:lineRule="exact"/>
        <w:ind w:firstLineChars="198" w:firstLine="686"/>
        <w:rPr>
          <w:rFonts w:ascii="Times New Roman" w:eastAsia="宋体" w:hAnsi="Times New Roman" w:cs="Times New Roman"/>
          <w:snapToGrid w:val="0"/>
          <w:kern w:val="16"/>
          <w:sz w:val="28"/>
          <w:szCs w:val="28"/>
        </w:rPr>
      </w:pPr>
      <w:r>
        <w:rPr>
          <w:rFonts w:ascii="Times New Roman" w:eastAsia="宋体" w:hAnsi="宋体" w:cs="Times New Roman"/>
          <w:snapToGrid w:val="0"/>
          <w:kern w:val="16"/>
          <w:sz w:val="28"/>
          <w:szCs w:val="28"/>
        </w:rPr>
        <w:t>（</w:t>
      </w:r>
      <w:r>
        <w:rPr>
          <w:rFonts w:ascii="Times New Roman" w:eastAsia="宋体" w:hAnsi="Times New Roman" w:cs="Times New Roman"/>
          <w:snapToGrid w:val="0"/>
          <w:kern w:val="16"/>
          <w:sz w:val="28"/>
          <w:szCs w:val="28"/>
        </w:rPr>
        <w:t>1</w:t>
      </w:r>
      <w:r>
        <w:rPr>
          <w:rFonts w:ascii="Times New Roman" w:eastAsia="宋体" w:hAnsi="宋体" w:cs="Times New Roman"/>
          <w:snapToGrid w:val="0"/>
          <w:kern w:val="16"/>
          <w:sz w:val="28"/>
          <w:szCs w:val="28"/>
        </w:rPr>
        <w:t>）设备维修、维护完毕，特殊设备经第三方检测中心检定并验收后，乙方出具全额增值税（普通）发票，甲方收到发票后将合同款一次性通过银行汇款或转账支票支付给乙方。</w:t>
      </w:r>
    </w:p>
    <w:p w14:paraId="64BFA967"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宋体" w:cs="Times New Roman"/>
          <w:snapToGrid w:val="0"/>
          <w:kern w:val="16"/>
          <w:sz w:val="28"/>
          <w:szCs w:val="28"/>
        </w:rPr>
        <w:t>（</w:t>
      </w:r>
      <w:r>
        <w:rPr>
          <w:rFonts w:ascii="Times New Roman" w:eastAsia="宋体" w:hAnsi="Times New Roman" w:cs="Times New Roman"/>
          <w:snapToGrid w:val="0"/>
          <w:kern w:val="16"/>
          <w:sz w:val="28"/>
          <w:szCs w:val="28"/>
        </w:rPr>
        <w:t>2</w:t>
      </w:r>
      <w:r>
        <w:rPr>
          <w:rFonts w:ascii="Times New Roman" w:eastAsia="宋体" w:hAnsi="宋体" w:cs="Times New Roman"/>
          <w:snapToGrid w:val="0"/>
          <w:kern w:val="16"/>
          <w:sz w:val="28"/>
          <w:szCs w:val="28"/>
        </w:rPr>
        <w:t>）合同签订后，甲方预付合同款总额【】</w:t>
      </w:r>
      <w:r>
        <w:rPr>
          <w:rFonts w:ascii="Times New Roman" w:eastAsia="宋体" w:hAnsi="Times New Roman" w:cs="Times New Roman"/>
          <w:snapToGrid w:val="0"/>
          <w:kern w:val="16"/>
          <w:sz w:val="28"/>
          <w:szCs w:val="28"/>
        </w:rPr>
        <w:t>%</w:t>
      </w:r>
      <w:r>
        <w:rPr>
          <w:rFonts w:ascii="Times New Roman" w:eastAsia="宋体" w:hAnsi="宋体" w:cs="Times New Roman"/>
          <w:snapToGrid w:val="0"/>
          <w:kern w:val="16"/>
          <w:sz w:val="28"/>
          <w:szCs w:val="28"/>
        </w:rPr>
        <w:t>的预付款【】元（需乙方出具相应金额的增值税（普通）发票），余款【】元在设备</w:t>
      </w:r>
      <w:r>
        <w:rPr>
          <w:rFonts w:ascii="Times New Roman" w:eastAsia="宋体" w:hAnsi="宋体" w:cs="Times New Roman"/>
          <w:snapToGrid w:val="0"/>
          <w:kern w:val="16"/>
          <w:sz w:val="28"/>
          <w:szCs w:val="28"/>
        </w:rPr>
        <w:lastRenderedPageBreak/>
        <w:t>维修、维护完毕，特殊设备经第三方检测中心检定并验收后，货物全部到货、验收合格，并收到乙方增值税（普通）发票后通过银行汇款或转账支票支付给对方。</w:t>
      </w:r>
    </w:p>
    <w:tbl>
      <w:tblPr>
        <w:tblStyle w:val="a8"/>
        <w:tblW w:w="10535" w:type="dxa"/>
        <w:tblInd w:w="-601" w:type="dxa"/>
        <w:tblLook w:val="04A0" w:firstRow="1" w:lastRow="0" w:firstColumn="1" w:lastColumn="0" w:noHBand="0" w:noVBand="1"/>
      </w:tblPr>
      <w:tblGrid>
        <w:gridCol w:w="4983"/>
        <w:gridCol w:w="5552"/>
      </w:tblGrid>
      <w:tr w:rsidR="005461DB" w:rsidRPr="009911D9" w14:paraId="06F0C84B" w14:textId="77777777" w:rsidTr="009911D9">
        <w:trPr>
          <w:trHeight w:val="258"/>
        </w:trPr>
        <w:tc>
          <w:tcPr>
            <w:tcW w:w="4983" w:type="dxa"/>
          </w:tcPr>
          <w:p w14:paraId="27D2D0CD" w14:textId="77777777" w:rsidR="005461DB" w:rsidRPr="009911D9" w:rsidRDefault="000F3513">
            <w:pPr>
              <w:spacing w:line="480" w:lineRule="exact"/>
              <w:jc w:val="center"/>
              <w:rPr>
                <w:rFonts w:ascii="Times New Roman" w:eastAsia="宋体" w:hAnsi="Times New Roman" w:cs="Times New Roman"/>
                <w:b/>
                <w:bCs/>
                <w:spacing w:val="-16"/>
                <w:sz w:val="24"/>
                <w:szCs w:val="24"/>
              </w:rPr>
            </w:pPr>
            <w:r w:rsidRPr="009911D9">
              <w:rPr>
                <w:rFonts w:ascii="Times New Roman" w:eastAsia="宋体" w:hAnsi="宋体" w:cs="Times New Roman"/>
                <w:b/>
                <w:bCs/>
                <w:spacing w:val="-16"/>
                <w:sz w:val="24"/>
                <w:szCs w:val="24"/>
              </w:rPr>
              <w:t>乙方收款信息</w:t>
            </w:r>
          </w:p>
        </w:tc>
        <w:tc>
          <w:tcPr>
            <w:tcW w:w="5552" w:type="dxa"/>
          </w:tcPr>
          <w:p w14:paraId="5DA11007" w14:textId="77777777" w:rsidR="005461DB" w:rsidRPr="009911D9" w:rsidRDefault="000F3513">
            <w:pPr>
              <w:spacing w:line="480" w:lineRule="exact"/>
              <w:jc w:val="center"/>
              <w:rPr>
                <w:rFonts w:ascii="Times New Roman" w:eastAsia="宋体" w:hAnsi="Times New Roman" w:cs="Times New Roman"/>
                <w:b/>
                <w:bCs/>
                <w:spacing w:val="-16"/>
                <w:sz w:val="24"/>
                <w:szCs w:val="24"/>
              </w:rPr>
            </w:pPr>
            <w:r w:rsidRPr="009911D9">
              <w:rPr>
                <w:rFonts w:ascii="Times New Roman" w:eastAsia="宋体" w:hAnsi="宋体" w:cs="Times New Roman"/>
                <w:b/>
                <w:bCs/>
                <w:spacing w:val="-16"/>
                <w:sz w:val="24"/>
                <w:szCs w:val="24"/>
              </w:rPr>
              <w:t>甲方开票信息</w:t>
            </w:r>
          </w:p>
        </w:tc>
      </w:tr>
      <w:tr w:rsidR="005461DB" w:rsidRPr="009911D9" w14:paraId="06623BFB" w14:textId="77777777" w:rsidTr="009911D9">
        <w:trPr>
          <w:trHeight w:val="510"/>
        </w:trPr>
        <w:tc>
          <w:tcPr>
            <w:tcW w:w="4983" w:type="dxa"/>
          </w:tcPr>
          <w:p w14:paraId="5E40A05D"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名称：</w:t>
            </w:r>
          </w:p>
        </w:tc>
        <w:tc>
          <w:tcPr>
            <w:tcW w:w="5552" w:type="dxa"/>
          </w:tcPr>
          <w:p w14:paraId="7054F5AF"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名称：</w:t>
            </w:r>
            <w:bookmarkStart w:id="0" w:name="_Hlk45012675"/>
            <w:r w:rsidRPr="009911D9">
              <w:rPr>
                <w:rFonts w:ascii="宋体" w:eastAsia="宋体" w:hAnsi="宋体" w:hint="eastAsia"/>
                <w:spacing w:val="-16"/>
                <w:kern w:val="28"/>
                <w:sz w:val="24"/>
                <w:szCs w:val="24"/>
                <w:highlight w:val="yellow"/>
              </w:rPr>
              <w:t>中国农业科学院植物保护研究所</w:t>
            </w:r>
            <w:bookmarkEnd w:id="0"/>
          </w:p>
        </w:tc>
      </w:tr>
      <w:tr w:rsidR="005461DB" w:rsidRPr="009911D9" w14:paraId="1D1446A0" w14:textId="77777777" w:rsidTr="009911D9">
        <w:trPr>
          <w:trHeight w:val="510"/>
        </w:trPr>
        <w:tc>
          <w:tcPr>
            <w:tcW w:w="4983" w:type="dxa"/>
          </w:tcPr>
          <w:p w14:paraId="01A3B3FA"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注册地址：</w:t>
            </w:r>
          </w:p>
        </w:tc>
        <w:tc>
          <w:tcPr>
            <w:tcW w:w="5552" w:type="dxa"/>
          </w:tcPr>
          <w:p w14:paraId="003C1C3F"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注册地址：</w:t>
            </w:r>
            <w:r w:rsidRPr="009911D9">
              <w:rPr>
                <w:rFonts w:ascii="宋体" w:eastAsia="宋体" w:hAnsi="宋体" w:hint="eastAsia"/>
                <w:spacing w:val="-16"/>
                <w:kern w:val="28"/>
                <w:sz w:val="24"/>
                <w:szCs w:val="24"/>
                <w:highlight w:val="yellow"/>
              </w:rPr>
              <w:t>海淀区圆明园西路</w:t>
            </w:r>
            <w:r w:rsidRPr="009911D9">
              <w:rPr>
                <w:rFonts w:ascii="宋体" w:eastAsia="宋体" w:hAnsi="宋体" w:hint="eastAsia"/>
                <w:spacing w:val="-16"/>
                <w:kern w:val="28"/>
                <w:sz w:val="24"/>
                <w:szCs w:val="24"/>
                <w:highlight w:val="yellow"/>
              </w:rPr>
              <w:t>2</w:t>
            </w:r>
            <w:r w:rsidRPr="009911D9">
              <w:rPr>
                <w:rFonts w:ascii="宋体" w:eastAsia="宋体" w:hAnsi="宋体" w:hint="eastAsia"/>
                <w:spacing w:val="-16"/>
                <w:kern w:val="28"/>
                <w:sz w:val="24"/>
                <w:szCs w:val="24"/>
                <w:highlight w:val="yellow"/>
              </w:rPr>
              <w:t>号</w:t>
            </w:r>
          </w:p>
        </w:tc>
      </w:tr>
      <w:tr w:rsidR="005461DB" w:rsidRPr="009911D9" w14:paraId="4E766BFF" w14:textId="77777777" w:rsidTr="009911D9">
        <w:trPr>
          <w:trHeight w:val="251"/>
        </w:trPr>
        <w:tc>
          <w:tcPr>
            <w:tcW w:w="4983" w:type="dxa"/>
          </w:tcPr>
          <w:p w14:paraId="2DE62DC5"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注册电话：</w:t>
            </w:r>
          </w:p>
        </w:tc>
        <w:tc>
          <w:tcPr>
            <w:tcW w:w="5552" w:type="dxa"/>
          </w:tcPr>
          <w:p w14:paraId="7276B122"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注册电话：</w:t>
            </w:r>
            <w:r w:rsidRPr="009911D9">
              <w:rPr>
                <w:rFonts w:ascii="宋体" w:eastAsia="宋体" w:hAnsi="宋体" w:hint="eastAsia"/>
                <w:spacing w:val="-16"/>
                <w:kern w:val="28"/>
                <w:sz w:val="24"/>
                <w:szCs w:val="24"/>
                <w:highlight w:val="yellow"/>
              </w:rPr>
              <w:t>6</w:t>
            </w:r>
            <w:r w:rsidRPr="009911D9">
              <w:rPr>
                <w:rFonts w:ascii="宋体" w:eastAsia="宋体" w:hAnsi="宋体"/>
                <w:spacing w:val="-16"/>
                <w:kern w:val="28"/>
                <w:sz w:val="24"/>
                <w:szCs w:val="24"/>
                <w:highlight w:val="yellow"/>
              </w:rPr>
              <w:t>2815915</w:t>
            </w:r>
          </w:p>
        </w:tc>
      </w:tr>
      <w:tr w:rsidR="005461DB" w:rsidRPr="009911D9" w14:paraId="43C782B4" w14:textId="77777777" w:rsidTr="009911D9">
        <w:trPr>
          <w:trHeight w:val="516"/>
        </w:trPr>
        <w:tc>
          <w:tcPr>
            <w:tcW w:w="4983" w:type="dxa"/>
          </w:tcPr>
          <w:p w14:paraId="3019FF36"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开户银行：</w:t>
            </w:r>
          </w:p>
        </w:tc>
        <w:tc>
          <w:tcPr>
            <w:tcW w:w="5552" w:type="dxa"/>
          </w:tcPr>
          <w:p w14:paraId="706091D5"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开户银行：</w:t>
            </w:r>
            <w:r w:rsidRPr="009911D9">
              <w:rPr>
                <w:rFonts w:ascii="宋体" w:eastAsia="宋体" w:hAnsi="宋体" w:hint="eastAsia"/>
                <w:spacing w:val="-16"/>
                <w:kern w:val="28"/>
                <w:sz w:val="24"/>
                <w:szCs w:val="24"/>
                <w:highlight w:val="yellow"/>
              </w:rPr>
              <w:t>农行北京市海淀区支行营业部</w:t>
            </w:r>
          </w:p>
        </w:tc>
      </w:tr>
      <w:tr w:rsidR="005461DB" w:rsidRPr="009911D9" w14:paraId="02518D32" w14:textId="77777777" w:rsidTr="009911D9">
        <w:trPr>
          <w:trHeight w:val="251"/>
        </w:trPr>
        <w:tc>
          <w:tcPr>
            <w:tcW w:w="4983" w:type="dxa"/>
          </w:tcPr>
          <w:p w14:paraId="57EE03A3"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账号：</w:t>
            </w:r>
          </w:p>
        </w:tc>
        <w:tc>
          <w:tcPr>
            <w:tcW w:w="5552" w:type="dxa"/>
          </w:tcPr>
          <w:p w14:paraId="610E72A8"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账号：</w:t>
            </w:r>
            <w:r w:rsidRPr="009911D9">
              <w:rPr>
                <w:rFonts w:ascii="宋体" w:eastAsia="宋体" w:hAnsi="宋体" w:hint="eastAsia"/>
                <w:spacing w:val="-16"/>
                <w:kern w:val="28"/>
                <w:sz w:val="24"/>
                <w:szCs w:val="24"/>
                <w:highlight w:val="yellow"/>
              </w:rPr>
              <w:t>1</w:t>
            </w:r>
            <w:r w:rsidRPr="009911D9">
              <w:rPr>
                <w:rFonts w:ascii="宋体" w:eastAsia="宋体" w:hAnsi="宋体"/>
                <w:spacing w:val="-16"/>
                <w:kern w:val="28"/>
                <w:sz w:val="24"/>
                <w:szCs w:val="24"/>
                <w:highlight w:val="yellow"/>
              </w:rPr>
              <w:t>1050101040010261</w:t>
            </w:r>
          </w:p>
        </w:tc>
      </w:tr>
      <w:tr w:rsidR="005461DB" w:rsidRPr="009911D9" w14:paraId="098BA78A" w14:textId="77777777" w:rsidTr="009911D9">
        <w:trPr>
          <w:trHeight w:val="522"/>
        </w:trPr>
        <w:tc>
          <w:tcPr>
            <w:tcW w:w="4983" w:type="dxa"/>
          </w:tcPr>
          <w:p w14:paraId="0DA27BCD" w14:textId="77777777" w:rsidR="005461DB" w:rsidRPr="009911D9" w:rsidRDefault="000F3513">
            <w:pPr>
              <w:spacing w:line="480" w:lineRule="exact"/>
              <w:rPr>
                <w:rFonts w:ascii="Times New Roman" w:eastAsia="宋体" w:hAnsi="Times New Roman" w:cs="Times New Roman"/>
                <w:spacing w:val="-16"/>
                <w:sz w:val="24"/>
                <w:szCs w:val="24"/>
              </w:rPr>
            </w:pPr>
            <w:r w:rsidRPr="009911D9">
              <w:rPr>
                <w:rFonts w:ascii="Times New Roman" w:eastAsia="宋体" w:hAnsi="宋体" w:cs="Times New Roman"/>
                <w:spacing w:val="-16"/>
                <w:sz w:val="24"/>
                <w:szCs w:val="24"/>
              </w:rPr>
              <w:t>统一社会信用代码：</w:t>
            </w:r>
          </w:p>
        </w:tc>
        <w:tc>
          <w:tcPr>
            <w:tcW w:w="5552" w:type="dxa"/>
          </w:tcPr>
          <w:p w14:paraId="5C6E2B9A" w14:textId="62631B1D" w:rsidR="005461DB" w:rsidRPr="009911D9" w:rsidRDefault="000F3513" w:rsidP="009911D9">
            <w:pPr>
              <w:spacing w:line="500" w:lineRule="exact"/>
              <w:rPr>
                <w:rFonts w:ascii="Times New Roman" w:eastAsia="宋体" w:hAnsi="Times New Roman" w:cs="Times New Roman"/>
                <w:spacing w:val="-16"/>
                <w:sz w:val="24"/>
                <w:szCs w:val="24"/>
              </w:rPr>
            </w:pPr>
            <w:r w:rsidRPr="009911D9">
              <w:rPr>
                <w:rFonts w:ascii="宋体" w:eastAsia="宋体" w:hAnsi="宋体" w:hint="eastAsia"/>
                <w:spacing w:val="-16"/>
                <w:kern w:val="28"/>
                <w:sz w:val="24"/>
                <w:szCs w:val="24"/>
              </w:rPr>
              <w:t>统一社会信用代码：</w:t>
            </w:r>
            <w:r w:rsidRPr="009911D9">
              <w:rPr>
                <w:rFonts w:ascii="宋体" w:eastAsia="宋体" w:hAnsi="宋体"/>
                <w:spacing w:val="-16"/>
                <w:kern w:val="28"/>
                <w:sz w:val="24"/>
                <w:szCs w:val="24"/>
                <w:highlight w:val="yellow"/>
              </w:rPr>
              <w:t>12100000400883500H</w:t>
            </w:r>
          </w:p>
        </w:tc>
      </w:tr>
    </w:tbl>
    <w:p w14:paraId="4DA6FE86"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三、技术要求和技术标准：</w:t>
      </w:r>
    </w:p>
    <w:p w14:paraId="1A7F26A9"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要求设备维修、维护完毕后质量稳定可靠，操作方便。性能、精度应完全符合技术协议中的技术质量标准和相关行业标准。</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根据相关设备而定具体的验收</w:t>
      </w:r>
      <w:r>
        <w:rPr>
          <w:rFonts w:ascii="Times New Roman" w:eastAsia="宋体" w:hAnsi="Times New Roman" w:cs="Times New Roman" w:hint="eastAsia"/>
          <w:snapToGrid w:val="0"/>
          <w:kern w:val="16"/>
          <w:sz w:val="28"/>
          <w:szCs w:val="28"/>
        </w:rPr>
        <w:t>要求及标准，可以附件形式予以详细约定</w:t>
      </w:r>
      <w:r>
        <w:rPr>
          <w:rFonts w:ascii="Times New Roman" w:eastAsia="宋体" w:hAnsi="Times New Roman" w:cs="Times New Roman" w:hint="eastAsia"/>
          <w:snapToGrid w:val="0"/>
          <w:kern w:val="16"/>
          <w:sz w:val="28"/>
          <w:szCs w:val="28"/>
        </w:rPr>
        <w:t>）</w:t>
      </w:r>
    </w:p>
    <w:p w14:paraId="5F2A34AF"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四、甲方承担的义务和责任：</w:t>
      </w:r>
    </w:p>
    <w:p w14:paraId="71340F03" w14:textId="42D2E5C6"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1.</w:t>
      </w:r>
      <w:r>
        <w:rPr>
          <w:rFonts w:ascii="Times New Roman" w:eastAsia="宋体" w:hAnsi="Times New Roman" w:cs="Times New Roman"/>
          <w:snapToGrid w:val="0"/>
          <w:kern w:val="16"/>
          <w:sz w:val="28"/>
          <w:szCs w:val="28"/>
        </w:rPr>
        <w:t>向乙方提供设备改造所必须的技术资料</w:t>
      </w:r>
      <w:r>
        <w:rPr>
          <w:rFonts w:ascii="Times New Roman" w:eastAsia="宋体" w:hAnsi="Times New Roman" w:cs="Times New Roman" w:hint="eastAsia"/>
          <w:snapToGrid w:val="0"/>
          <w:kern w:val="16"/>
          <w:sz w:val="28"/>
          <w:szCs w:val="28"/>
        </w:rPr>
        <w:t>；</w:t>
      </w:r>
    </w:p>
    <w:p w14:paraId="7530E670"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2</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按照合同约定支付价款。</w:t>
      </w:r>
    </w:p>
    <w:p w14:paraId="70055CBB"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五、乙方承担的义务和责任：</w:t>
      </w:r>
    </w:p>
    <w:p w14:paraId="18C3707D"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1</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乙方是具有实施本合同约定维修的相应资质</w:t>
      </w:r>
      <w:r>
        <w:rPr>
          <w:rFonts w:ascii="Times New Roman" w:eastAsia="宋体" w:hAnsi="Times New Roman" w:cs="Times New Roman" w:hint="eastAsia"/>
          <w:snapToGrid w:val="0"/>
          <w:kern w:val="16"/>
          <w:sz w:val="28"/>
          <w:szCs w:val="28"/>
        </w:rPr>
        <w:t>和能力的企业</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个人，负责组织实施本合同约定的全部维修义务；</w:t>
      </w:r>
    </w:p>
    <w:p w14:paraId="1CBF3D4F"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2</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乙方</w:t>
      </w:r>
      <w:r>
        <w:rPr>
          <w:rFonts w:ascii="Times New Roman" w:eastAsia="宋体" w:hAnsi="Times New Roman" w:cs="Times New Roman" w:hint="eastAsia"/>
          <w:snapToGrid w:val="0"/>
          <w:kern w:val="16"/>
          <w:sz w:val="28"/>
          <w:szCs w:val="28"/>
        </w:rPr>
        <w:t>不得破坏工作现场场面、平台</w:t>
      </w:r>
      <w:r>
        <w:rPr>
          <w:rFonts w:ascii="Times New Roman" w:eastAsia="宋体" w:hAnsi="Times New Roman" w:cs="Times New Roman" w:hint="eastAsia"/>
          <w:snapToGrid w:val="0"/>
          <w:kern w:val="16"/>
          <w:sz w:val="28"/>
          <w:szCs w:val="28"/>
        </w:rPr>
        <w:t>及其它设备，收工后要工完料</w:t>
      </w:r>
      <w:r>
        <w:rPr>
          <w:rFonts w:ascii="Times New Roman" w:eastAsia="宋体" w:hAnsi="Times New Roman" w:cs="Times New Roman" w:hint="eastAsia"/>
          <w:snapToGrid w:val="0"/>
          <w:kern w:val="16"/>
          <w:sz w:val="28"/>
          <w:szCs w:val="28"/>
        </w:rPr>
        <w:t>净，确保卫生清洁；保证设备材料的</w:t>
      </w:r>
      <w:r>
        <w:rPr>
          <w:rFonts w:ascii="Times New Roman" w:eastAsia="宋体" w:hAnsi="Times New Roman" w:cs="Times New Roman" w:hint="eastAsia"/>
          <w:snapToGrid w:val="0"/>
          <w:kern w:val="16"/>
          <w:sz w:val="28"/>
          <w:szCs w:val="28"/>
        </w:rPr>
        <w:t>完好性，丢失和人为损坏备品备件、材料的，乙方负责配齐；</w:t>
      </w:r>
    </w:p>
    <w:p w14:paraId="6F9FC7A1"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3</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乙方工作人员必须在规定工期内完成维修任务，不得以</w:t>
      </w:r>
      <w:r>
        <w:rPr>
          <w:rFonts w:ascii="Times New Roman" w:eastAsia="宋体" w:hAnsi="Times New Roman" w:cs="Times New Roman" w:hint="eastAsia"/>
          <w:snapToGrid w:val="0"/>
          <w:kern w:val="16"/>
          <w:sz w:val="28"/>
          <w:szCs w:val="28"/>
        </w:rPr>
        <w:t>任何理由影响、拖延维修进度；</w:t>
      </w:r>
    </w:p>
    <w:p w14:paraId="5FBA53B6"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4</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乙方必须服从甲方现场人员的指挥，对甲方现场监督人员提出的问题及时</w:t>
      </w:r>
      <w:r>
        <w:rPr>
          <w:rFonts w:ascii="Times New Roman" w:eastAsia="宋体" w:hAnsi="Times New Roman" w:cs="Times New Roman" w:hint="eastAsia"/>
          <w:snapToGrid w:val="0"/>
          <w:kern w:val="16"/>
          <w:sz w:val="28"/>
          <w:szCs w:val="28"/>
        </w:rPr>
        <w:t>进行整改；</w:t>
      </w:r>
    </w:p>
    <w:p w14:paraId="0A2A606F"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5</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乙方应当对于维修期间知悉的甲方的商业秘密、专有技术或</w:t>
      </w:r>
      <w:r>
        <w:rPr>
          <w:rFonts w:ascii="Times New Roman" w:eastAsia="宋体" w:hAnsi="Times New Roman" w:cs="Times New Roman" w:hint="eastAsia"/>
          <w:snapToGrid w:val="0"/>
          <w:kern w:val="16"/>
          <w:sz w:val="28"/>
          <w:szCs w:val="28"/>
        </w:rPr>
        <w:lastRenderedPageBreak/>
        <w:t>者设备专利承担</w:t>
      </w:r>
      <w:r>
        <w:rPr>
          <w:rFonts w:ascii="Times New Roman" w:eastAsia="宋体" w:hAnsi="Times New Roman" w:cs="Times New Roman" w:hint="eastAsia"/>
          <w:snapToGrid w:val="0"/>
          <w:kern w:val="16"/>
          <w:sz w:val="28"/>
          <w:szCs w:val="28"/>
        </w:rPr>
        <w:t>保密义务。</w:t>
      </w:r>
    </w:p>
    <w:p w14:paraId="16C24AB5" w14:textId="2FC5A6CF"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6</w:t>
      </w:r>
      <w:r>
        <w:rPr>
          <w:rFonts w:ascii="Times New Roman" w:eastAsia="宋体" w:hAnsi="Times New Roman" w:cs="Times New Roman" w:hint="eastAsia"/>
          <w:snapToGrid w:val="0"/>
          <w:kern w:val="16"/>
          <w:sz w:val="28"/>
          <w:szCs w:val="28"/>
        </w:rPr>
        <w:t>.</w:t>
      </w:r>
      <w:r>
        <w:rPr>
          <w:rFonts w:ascii="Times New Roman" w:eastAsia="宋体" w:hAnsi="Times New Roman" w:cs="Times New Roman"/>
          <w:snapToGrid w:val="0"/>
          <w:kern w:val="16"/>
          <w:sz w:val="28"/>
          <w:szCs w:val="28"/>
        </w:rPr>
        <w:t>维修检调期间如因乙方原因发生设备、人身等事故由乙</w:t>
      </w:r>
      <w:r>
        <w:rPr>
          <w:rFonts w:ascii="Times New Roman" w:eastAsia="宋体" w:hAnsi="Times New Roman" w:cs="Times New Roman"/>
          <w:snapToGrid w:val="0"/>
          <w:kern w:val="16"/>
          <w:sz w:val="28"/>
          <w:szCs w:val="28"/>
        </w:rPr>
        <w:t>承担赔偿责任。乙方应对自己员工的安全负责。如因故甲方先行赔付，有权向乙方追偿。</w:t>
      </w:r>
    </w:p>
    <w:p w14:paraId="36B8C710"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六、验收标准及方法：</w:t>
      </w:r>
    </w:p>
    <w:p w14:paraId="69B98B53" w14:textId="5DB3FA42"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Times New Roman" w:cs="Times New Roman" w:hint="eastAsia"/>
          <w:snapToGrid w:val="0"/>
          <w:kern w:val="16"/>
          <w:sz w:val="28"/>
          <w:szCs w:val="28"/>
        </w:rPr>
        <w:t>.</w:t>
      </w:r>
      <w:r>
        <w:rPr>
          <w:rFonts w:ascii="Times New Roman" w:eastAsia="宋体" w:hAnsi="Times New Roman" w:cs="Times New Roman"/>
          <w:snapToGrid w:val="0"/>
          <w:kern w:val="16"/>
          <w:sz w:val="28"/>
          <w:szCs w:val="28"/>
        </w:rPr>
        <w:t>由乙方调试人员组织调试，甲方派出专人配合。</w:t>
      </w:r>
    </w:p>
    <w:p w14:paraId="0E22D92E" w14:textId="4B6F2A50"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2</w:t>
      </w:r>
      <w:r>
        <w:rPr>
          <w:rFonts w:ascii="Times New Roman" w:eastAsia="宋体" w:hAnsi="Times New Roman" w:cs="Times New Roman" w:hint="eastAsia"/>
          <w:snapToGrid w:val="0"/>
          <w:kern w:val="16"/>
          <w:sz w:val="28"/>
          <w:szCs w:val="28"/>
        </w:rPr>
        <w:t>.</w:t>
      </w:r>
      <w:r>
        <w:rPr>
          <w:rFonts w:ascii="Times New Roman" w:eastAsia="宋体" w:hAnsi="Times New Roman" w:cs="Times New Roman"/>
          <w:snapToGrid w:val="0"/>
          <w:kern w:val="16"/>
          <w:sz w:val="28"/>
          <w:szCs w:val="28"/>
        </w:rPr>
        <w:t>按双方签订的合同条款和国家、行业有关标准验收。</w:t>
      </w:r>
    </w:p>
    <w:p w14:paraId="69F26E02" w14:textId="440415F2"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3</w:t>
      </w:r>
      <w:r>
        <w:rPr>
          <w:rFonts w:ascii="Times New Roman" w:eastAsia="宋体" w:hAnsi="Times New Roman" w:cs="Times New Roman" w:hint="eastAsia"/>
          <w:snapToGrid w:val="0"/>
          <w:kern w:val="16"/>
          <w:sz w:val="28"/>
          <w:szCs w:val="28"/>
        </w:rPr>
        <w:t>.</w:t>
      </w:r>
      <w:r>
        <w:rPr>
          <w:rFonts w:ascii="Times New Roman" w:eastAsia="宋体" w:hAnsi="Times New Roman" w:cs="Times New Roman"/>
          <w:snapToGrid w:val="0"/>
          <w:kern w:val="16"/>
          <w:sz w:val="28"/>
          <w:szCs w:val="28"/>
        </w:rPr>
        <w:t>验收时各项技术指标应达到相关验收标准，经甲方最终验收合格，办理验收手续后交付甲方。</w:t>
      </w:r>
      <w:r>
        <w:rPr>
          <w:rFonts w:ascii="Times New Roman" w:eastAsia="宋体" w:hAnsi="Times New Roman" w:cs="Times New Roman"/>
          <w:snapToGrid w:val="0"/>
          <w:kern w:val="16"/>
          <w:sz w:val="28"/>
          <w:szCs w:val="28"/>
        </w:rPr>
        <w:t> </w:t>
      </w:r>
    </w:p>
    <w:p w14:paraId="14733AB1" w14:textId="5B83809B"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4</w:t>
      </w:r>
      <w:r>
        <w:rPr>
          <w:rFonts w:ascii="Times New Roman" w:eastAsia="宋体" w:hAnsi="Times New Roman" w:cs="Times New Roman" w:hint="eastAsia"/>
          <w:snapToGrid w:val="0"/>
          <w:kern w:val="16"/>
          <w:sz w:val="28"/>
          <w:szCs w:val="28"/>
        </w:rPr>
        <w:t>.</w:t>
      </w:r>
      <w:r>
        <w:rPr>
          <w:rFonts w:ascii="Times New Roman" w:eastAsia="宋体" w:hAnsi="Times New Roman" w:cs="Times New Roman"/>
          <w:snapToGrid w:val="0"/>
          <w:kern w:val="16"/>
          <w:sz w:val="28"/>
          <w:szCs w:val="28"/>
        </w:rPr>
        <w:t>设备验收完成后，质保期为【】个月，质保期内设备非甲方原因出现故障，乙方应无偿进行维修，维修完成后，质保期顺延【】个月。</w:t>
      </w:r>
    </w:p>
    <w:p w14:paraId="239F445C"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七、合同的生效及变更：</w:t>
      </w:r>
    </w:p>
    <w:p w14:paraId="300E4FC5" w14:textId="5EE9AAA0"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Times New Roman" w:cs="Times New Roman"/>
          <w:snapToGrid w:val="0"/>
          <w:kern w:val="16"/>
          <w:sz w:val="28"/>
          <w:szCs w:val="28"/>
        </w:rPr>
        <w:t>本合同自甲乙双方法定代表人或委托代理人签字</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双方加盖公章或合同专用章</w:t>
      </w:r>
      <w:r>
        <w:rPr>
          <w:rFonts w:ascii="Times New Roman" w:eastAsia="宋体" w:hAnsi="Times New Roman" w:cs="Times New Roman"/>
          <w:snapToGrid w:val="0"/>
          <w:kern w:val="16"/>
          <w:sz w:val="28"/>
          <w:szCs w:val="28"/>
        </w:rPr>
        <w:t>之日起生效。未尽事宜，双方另行协商。</w:t>
      </w:r>
    </w:p>
    <w:p w14:paraId="301703F2"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2.</w:t>
      </w:r>
      <w:r>
        <w:rPr>
          <w:rFonts w:ascii="Times New Roman" w:eastAsia="宋体" w:hAnsi="Times New Roman" w:cs="Times New Roman"/>
          <w:snapToGrid w:val="0"/>
          <w:kern w:val="16"/>
          <w:sz w:val="28"/>
          <w:szCs w:val="28"/>
        </w:rPr>
        <w:t>在合同执行期内，甲乙双方均不得随意变更或解除合同，如一方确需变更合同的，应当及时以书面形式征得另一方同意后方可变更。如双方就变更事项不能达成一致意见的，提议变更方仍应依照本合同约定继续履行合同，否则视为违约。双方可就变更内容以及未尽事宜达成补充协议，经双方确认的补充协议与本合同具有同等效力。</w:t>
      </w:r>
    </w:p>
    <w:p w14:paraId="7DFF2A69"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八、违约责任：</w:t>
      </w:r>
    </w:p>
    <w:p w14:paraId="410AF3A2" w14:textId="39334DD2"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1.</w:t>
      </w:r>
      <w:r>
        <w:rPr>
          <w:rFonts w:ascii="Times New Roman" w:eastAsia="宋体" w:hAnsi="Times New Roman" w:cs="Times New Roman"/>
          <w:snapToGrid w:val="0"/>
          <w:kern w:val="16"/>
          <w:sz w:val="28"/>
          <w:szCs w:val="28"/>
        </w:rPr>
        <w:t>乙方</w:t>
      </w:r>
      <w:r>
        <w:rPr>
          <w:rFonts w:ascii="Times New Roman" w:eastAsia="宋体" w:hAnsi="Times New Roman" w:cs="Times New Roman" w:hint="eastAsia"/>
          <w:snapToGrid w:val="0"/>
          <w:kern w:val="16"/>
          <w:sz w:val="28"/>
          <w:szCs w:val="28"/>
        </w:rPr>
        <w:t>不得以任何理由延误维修期，如乙方延误维修期限的，每延误一天向甲方支付合同总价</w:t>
      </w:r>
      <w:r>
        <w:rPr>
          <w:rFonts w:ascii="Times New Roman" w:eastAsia="宋体" w:hAnsi="Times New Roman" w:cs="Times New Roman" w:hint="eastAsia"/>
          <w:snapToGrid w:val="0"/>
          <w:kern w:val="16"/>
          <w:sz w:val="28"/>
          <w:szCs w:val="28"/>
        </w:rPr>
        <w:t>1%</w:t>
      </w:r>
      <w:r>
        <w:rPr>
          <w:rFonts w:ascii="Times New Roman" w:eastAsia="宋体" w:hAnsi="Times New Roman" w:cs="Times New Roman" w:hint="eastAsia"/>
          <w:snapToGrid w:val="0"/>
          <w:kern w:val="16"/>
          <w:sz w:val="28"/>
          <w:szCs w:val="28"/>
        </w:rPr>
        <w:t>的违约金；违约金</w:t>
      </w:r>
      <w:r>
        <w:rPr>
          <w:rFonts w:ascii="Times New Roman" w:eastAsia="宋体" w:hAnsi="Times New Roman" w:cs="Times New Roman" w:hint="eastAsia"/>
          <w:snapToGrid w:val="0"/>
          <w:kern w:val="16"/>
          <w:sz w:val="28"/>
          <w:szCs w:val="28"/>
        </w:rPr>
        <w:t>总额超过合同总价款的</w:t>
      </w:r>
      <w:r>
        <w:rPr>
          <w:rFonts w:ascii="Times New Roman" w:eastAsia="宋体" w:hAnsi="Times New Roman" w:cs="Times New Roman" w:hint="eastAsia"/>
          <w:snapToGrid w:val="0"/>
          <w:kern w:val="16"/>
          <w:sz w:val="28"/>
          <w:szCs w:val="28"/>
        </w:rPr>
        <w:t>30%</w:t>
      </w:r>
      <w:r>
        <w:rPr>
          <w:rFonts w:ascii="Times New Roman" w:eastAsia="宋体" w:hAnsi="Times New Roman" w:cs="Times New Roman" w:hint="eastAsia"/>
          <w:snapToGrid w:val="0"/>
          <w:kern w:val="16"/>
          <w:sz w:val="28"/>
          <w:szCs w:val="28"/>
        </w:rPr>
        <w:t>时，甲方有权单方解除本合同，并由乙方承担因此给甲方造成的一切</w:t>
      </w:r>
      <w:r>
        <w:rPr>
          <w:rFonts w:ascii="Times New Roman" w:eastAsia="宋体" w:hAnsi="Times New Roman" w:cs="Times New Roman" w:hint="eastAsia"/>
          <w:snapToGrid w:val="0"/>
          <w:kern w:val="16"/>
          <w:sz w:val="28"/>
          <w:szCs w:val="28"/>
        </w:rPr>
        <w:t>损失；</w:t>
      </w:r>
    </w:p>
    <w:p w14:paraId="5C31607F"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2.</w:t>
      </w:r>
      <w:r>
        <w:rPr>
          <w:rFonts w:ascii="Times New Roman" w:eastAsia="宋体" w:hAnsi="Times New Roman" w:cs="Times New Roman" w:hint="eastAsia"/>
          <w:snapToGrid w:val="0"/>
          <w:kern w:val="16"/>
          <w:sz w:val="28"/>
          <w:szCs w:val="28"/>
        </w:rPr>
        <w:t>乙方应严格按照甲方要求及合同约定进行维修，未经甲方同意，不得</w:t>
      </w:r>
      <w:r>
        <w:rPr>
          <w:rFonts w:ascii="Times New Roman" w:eastAsia="宋体" w:hAnsi="Times New Roman" w:cs="Times New Roman" w:hint="eastAsia"/>
          <w:snapToGrid w:val="0"/>
          <w:kern w:val="16"/>
          <w:sz w:val="28"/>
          <w:szCs w:val="28"/>
        </w:rPr>
        <w:t>漏项、缺项。如果发生漏项、缺项，扣除该项目的维修费用外，向甲方支付合同总价</w:t>
      </w:r>
      <w:r w:rsidRPr="009911D9">
        <w:rPr>
          <w:rFonts w:ascii="Times New Roman" w:eastAsia="宋体" w:hAnsi="Times New Roman" w:cs="Times New Roman"/>
          <w:snapToGrid w:val="0"/>
          <w:kern w:val="16"/>
          <w:sz w:val="28"/>
          <w:szCs w:val="28"/>
          <w:u w:val="single"/>
        </w:rPr>
        <w:t xml:space="preserve">   </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的违约金；</w:t>
      </w:r>
    </w:p>
    <w:p w14:paraId="6D4FCF63"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lastRenderedPageBreak/>
        <w:t>3.</w:t>
      </w:r>
      <w:r>
        <w:rPr>
          <w:rFonts w:ascii="Times New Roman" w:eastAsia="宋体" w:hAnsi="Times New Roman" w:cs="Times New Roman" w:hint="eastAsia"/>
          <w:snapToGrid w:val="0"/>
          <w:kern w:val="16"/>
          <w:sz w:val="28"/>
          <w:szCs w:val="28"/>
        </w:rPr>
        <w:t>维修期间，因乙方原因未完成维修内容的，</w:t>
      </w:r>
      <w:r>
        <w:rPr>
          <w:rFonts w:ascii="Times New Roman" w:eastAsia="宋体" w:hAnsi="Times New Roman" w:cs="Times New Roman" w:hint="eastAsia"/>
          <w:snapToGrid w:val="0"/>
          <w:kern w:val="16"/>
          <w:sz w:val="28"/>
          <w:szCs w:val="28"/>
        </w:rPr>
        <w:t>甲方有权另行委托第三方进行维修，所产生的费用及给甲方造成的损失均由乙方承担</w:t>
      </w:r>
      <w:r>
        <w:rPr>
          <w:rFonts w:ascii="Times New Roman" w:eastAsia="宋体" w:hAnsi="Times New Roman" w:cs="Times New Roman" w:hint="eastAsia"/>
          <w:snapToGrid w:val="0"/>
          <w:kern w:val="16"/>
          <w:sz w:val="28"/>
          <w:szCs w:val="28"/>
        </w:rPr>
        <w:t>；</w:t>
      </w:r>
    </w:p>
    <w:p w14:paraId="29D3EE58"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4.</w:t>
      </w:r>
      <w:r>
        <w:rPr>
          <w:rFonts w:ascii="Times New Roman" w:eastAsia="宋体" w:hAnsi="Times New Roman" w:cs="Times New Roman" w:hint="eastAsia"/>
          <w:snapToGrid w:val="0"/>
          <w:kern w:val="16"/>
          <w:sz w:val="28"/>
          <w:szCs w:val="28"/>
        </w:rPr>
        <w:t>维修过程中发生甲方原有设备损坏、零部件丢失等，给甲方造成损失，乙方</w:t>
      </w:r>
      <w:r>
        <w:rPr>
          <w:rFonts w:ascii="Times New Roman" w:eastAsia="宋体" w:hAnsi="Times New Roman" w:cs="Times New Roman" w:hint="eastAsia"/>
          <w:snapToGrid w:val="0"/>
          <w:kern w:val="16"/>
          <w:sz w:val="28"/>
          <w:szCs w:val="28"/>
        </w:rPr>
        <w:t>按原价赔偿；</w:t>
      </w:r>
    </w:p>
    <w:p w14:paraId="426B76AB"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5.</w:t>
      </w:r>
      <w:r>
        <w:rPr>
          <w:rFonts w:ascii="Times New Roman" w:eastAsia="宋体" w:hAnsi="Times New Roman" w:cs="Times New Roman" w:hint="eastAsia"/>
          <w:snapToGrid w:val="0"/>
          <w:kern w:val="16"/>
          <w:sz w:val="28"/>
          <w:szCs w:val="28"/>
        </w:rPr>
        <w:t>未经甲方同意，乙方不得分包或转包本合同的维修内容，否则，甲方有权解除合同，并由乙方赔偿甲方由此造成的</w:t>
      </w:r>
      <w:r>
        <w:rPr>
          <w:rFonts w:ascii="Times New Roman" w:eastAsia="宋体" w:hAnsi="Times New Roman" w:cs="Times New Roman" w:hint="eastAsia"/>
          <w:snapToGrid w:val="0"/>
          <w:kern w:val="16"/>
          <w:sz w:val="28"/>
          <w:szCs w:val="28"/>
        </w:rPr>
        <w:t>经济损失；</w:t>
      </w:r>
    </w:p>
    <w:p w14:paraId="2FB449A6" w14:textId="39DBDDA5"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6</w:t>
      </w:r>
      <w:r>
        <w:rPr>
          <w:rFonts w:ascii="Times New Roman" w:eastAsia="宋体" w:hAnsi="Times New Roman" w:cs="Times New Roman"/>
          <w:snapToGrid w:val="0"/>
          <w:kern w:val="16"/>
          <w:sz w:val="28"/>
          <w:szCs w:val="28"/>
        </w:rPr>
        <w:t>.</w:t>
      </w:r>
      <w:r>
        <w:rPr>
          <w:rFonts w:ascii="Times New Roman" w:eastAsia="宋体" w:hAnsi="Times New Roman" w:cs="Times New Roman" w:hint="eastAsia"/>
          <w:snapToGrid w:val="0"/>
          <w:kern w:val="16"/>
          <w:sz w:val="28"/>
          <w:szCs w:val="28"/>
        </w:rPr>
        <w:t>乙方须对维修内容的质量负责，如果乙方</w:t>
      </w:r>
      <w:r>
        <w:rPr>
          <w:rFonts w:ascii="Times New Roman" w:eastAsia="宋体" w:hAnsi="Times New Roman" w:cs="Times New Roman" w:hint="eastAsia"/>
          <w:snapToGrid w:val="0"/>
          <w:kern w:val="16"/>
          <w:sz w:val="28"/>
          <w:szCs w:val="28"/>
        </w:rPr>
        <w:t>未</w:t>
      </w:r>
      <w:r>
        <w:rPr>
          <w:rFonts w:ascii="Times New Roman" w:eastAsia="宋体" w:hAnsi="Times New Roman" w:cs="Times New Roman" w:hint="eastAsia"/>
          <w:snapToGrid w:val="0"/>
          <w:kern w:val="16"/>
          <w:sz w:val="28"/>
          <w:szCs w:val="28"/>
        </w:rPr>
        <w:t>按甲方提出的</w:t>
      </w:r>
      <w:r>
        <w:rPr>
          <w:rFonts w:ascii="Times New Roman" w:eastAsia="宋体" w:hAnsi="Times New Roman" w:cs="Times New Roman" w:hint="eastAsia"/>
          <w:snapToGrid w:val="0"/>
          <w:kern w:val="16"/>
          <w:sz w:val="28"/>
          <w:szCs w:val="28"/>
        </w:rPr>
        <w:t>技术要求和维修规范进行维修或者在维修质保期内出现质量问题的，所造成的重新维修和补救费用由乙方自负，若对甲方造成损失由乙方</w:t>
      </w:r>
      <w:r>
        <w:rPr>
          <w:rFonts w:ascii="Times New Roman" w:eastAsia="宋体" w:hAnsi="Times New Roman" w:cs="Times New Roman" w:hint="eastAsia"/>
          <w:snapToGrid w:val="0"/>
          <w:kern w:val="16"/>
          <w:sz w:val="28"/>
          <w:szCs w:val="28"/>
        </w:rPr>
        <w:t>负责赔偿</w:t>
      </w:r>
      <w:r>
        <w:rPr>
          <w:rFonts w:ascii="Times New Roman" w:eastAsia="宋体" w:hAnsi="Times New Roman" w:cs="Times New Roman"/>
          <w:snapToGrid w:val="0"/>
          <w:kern w:val="16"/>
          <w:sz w:val="28"/>
          <w:szCs w:val="28"/>
        </w:rPr>
        <w:t>。</w:t>
      </w:r>
    </w:p>
    <w:p w14:paraId="327A42BE"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hint="eastAsia"/>
          <w:snapToGrid w:val="0"/>
          <w:kern w:val="16"/>
          <w:sz w:val="28"/>
          <w:szCs w:val="28"/>
        </w:rPr>
        <w:t>7.</w:t>
      </w:r>
      <w:r>
        <w:rPr>
          <w:rFonts w:ascii="Times New Roman" w:eastAsia="宋体" w:hAnsi="Times New Roman" w:cs="Times New Roman" w:hint="eastAsia"/>
          <w:snapToGrid w:val="0"/>
          <w:kern w:val="16"/>
          <w:sz w:val="28"/>
          <w:szCs w:val="28"/>
        </w:rPr>
        <w:t>设备维修完毕投入运行后，如果因为维修工作的原因造成重大安全事故或安全问题，乙方支付甲方合同总价</w:t>
      </w:r>
      <w:r>
        <w:rPr>
          <w:rFonts w:ascii="Times New Roman" w:eastAsia="宋体" w:hAnsi="Times New Roman" w:cs="Times New Roman" w:hint="eastAsia"/>
          <w:snapToGrid w:val="0"/>
          <w:kern w:val="16"/>
          <w:sz w:val="28"/>
          <w:szCs w:val="28"/>
          <w:u w:val="single"/>
        </w:rPr>
        <w:t xml:space="preserve">   </w:t>
      </w:r>
      <w:r>
        <w:rPr>
          <w:rFonts w:ascii="Times New Roman" w:eastAsia="宋体" w:hAnsi="Times New Roman" w:cs="Times New Roman" w:hint="eastAsia"/>
          <w:snapToGrid w:val="0"/>
          <w:kern w:val="16"/>
          <w:sz w:val="28"/>
          <w:szCs w:val="28"/>
        </w:rPr>
        <w:t>%</w:t>
      </w:r>
      <w:r>
        <w:rPr>
          <w:rFonts w:ascii="Times New Roman" w:eastAsia="宋体" w:hAnsi="Times New Roman" w:cs="Times New Roman" w:hint="eastAsia"/>
          <w:snapToGrid w:val="0"/>
          <w:kern w:val="16"/>
          <w:sz w:val="28"/>
          <w:szCs w:val="28"/>
        </w:rPr>
        <w:t>的违约金，该违约金不足以弥补甲方</w:t>
      </w:r>
      <w:r>
        <w:rPr>
          <w:rFonts w:ascii="Times New Roman" w:eastAsia="宋体" w:hAnsi="Times New Roman" w:cs="Times New Roman" w:hint="eastAsia"/>
          <w:snapToGrid w:val="0"/>
          <w:kern w:val="16"/>
          <w:sz w:val="28"/>
          <w:szCs w:val="28"/>
        </w:rPr>
        <w:t>损失的，乙方按照给甲方造成的</w:t>
      </w:r>
      <w:r>
        <w:rPr>
          <w:rFonts w:ascii="Times New Roman" w:eastAsia="宋体" w:hAnsi="Times New Roman" w:cs="Times New Roman" w:hint="eastAsia"/>
          <w:snapToGrid w:val="0"/>
          <w:kern w:val="16"/>
          <w:sz w:val="28"/>
          <w:szCs w:val="28"/>
        </w:rPr>
        <w:t>实际损失进行赔偿。</w:t>
      </w:r>
    </w:p>
    <w:p w14:paraId="175F39E9"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九、争议的解决：</w:t>
      </w:r>
    </w:p>
    <w:p w14:paraId="3B3D4CAD"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在本合同履行的过程中发生争议，双方应协商解决，协商不成的，任何一方可以向北京市海淀区人民法院提出提起诉讼。</w:t>
      </w:r>
    </w:p>
    <w:p w14:paraId="39B3690E" w14:textId="77777777" w:rsidR="005461DB" w:rsidRDefault="000F3513">
      <w:pPr>
        <w:spacing w:line="480" w:lineRule="exact"/>
        <w:rPr>
          <w:rFonts w:ascii="Times New Roman" w:eastAsia="宋体" w:hAnsi="Times New Roman" w:cs="Times New Roman"/>
          <w:b/>
          <w:snapToGrid w:val="0"/>
          <w:kern w:val="16"/>
          <w:sz w:val="28"/>
          <w:szCs w:val="28"/>
        </w:rPr>
      </w:pPr>
      <w:r>
        <w:rPr>
          <w:rFonts w:ascii="Times New Roman" w:eastAsia="宋体" w:hAnsi="Times New Roman" w:cs="Times New Roman"/>
          <w:b/>
          <w:snapToGrid w:val="0"/>
          <w:kern w:val="16"/>
          <w:sz w:val="28"/>
          <w:szCs w:val="28"/>
        </w:rPr>
        <w:t>十、其他</w:t>
      </w:r>
    </w:p>
    <w:p w14:paraId="32D2209E" w14:textId="77777777" w:rsidR="005461DB" w:rsidRDefault="000F3513">
      <w:pPr>
        <w:spacing w:line="480" w:lineRule="exact"/>
        <w:ind w:firstLineChars="200" w:firstLine="693"/>
        <w:rPr>
          <w:rFonts w:ascii="Times New Roman" w:eastAsia="宋体" w:hAnsi="Times New Roman" w:cs="Times New Roman"/>
          <w:snapToGrid w:val="0"/>
          <w:kern w:val="16"/>
          <w:sz w:val="28"/>
          <w:szCs w:val="28"/>
        </w:rPr>
      </w:pPr>
      <w:r>
        <w:rPr>
          <w:rFonts w:ascii="Times New Roman" w:eastAsia="宋体" w:hAnsi="Times New Roman" w:cs="Times New Roman"/>
          <w:snapToGrid w:val="0"/>
          <w:kern w:val="16"/>
          <w:sz w:val="28"/>
          <w:szCs w:val="28"/>
        </w:rPr>
        <w:t>本合同</w:t>
      </w:r>
      <w:r>
        <w:rPr>
          <w:rFonts w:ascii="Times New Roman" w:eastAsia="宋体" w:hAnsi="Times New Roman" w:cs="Times New Roman"/>
          <w:snapToGrid w:val="0"/>
          <w:kern w:val="16"/>
          <w:sz w:val="28"/>
          <w:szCs w:val="28"/>
        </w:rPr>
        <w:t>一式</w:t>
      </w:r>
      <w:r>
        <w:rPr>
          <w:rFonts w:ascii="Times New Roman" w:eastAsia="宋体" w:hAnsi="宋体" w:cs="Times New Roman"/>
          <w:snapToGrid w:val="0"/>
          <w:kern w:val="16"/>
          <w:sz w:val="28"/>
          <w:szCs w:val="28"/>
        </w:rPr>
        <w:t>【】</w:t>
      </w:r>
      <w:r>
        <w:rPr>
          <w:rFonts w:ascii="Times New Roman" w:eastAsia="宋体" w:hAnsi="Times New Roman" w:cs="Times New Roman"/>
          <w:snapToGrid w:val="0"/>
          <w:kern w:val="16"/>
          <w:sz w:val="28"/>
          <w:szCs w:val="28"/>
        </w:rPr>
        <w:t>份，具有同等法律效力。其中甲方执三份，乙方执</w:t>
      </w:r>
      <w:r>
        <w:rPr>
          <w:rFonts w:ascii="Times New Roman" w:eastAsia="宋体" w:hAnsi="宋体" w:cs="Times New Roman"/>
          <w:snapToGrid w:val="0"/>
          <w:kern w:val="16"/>
          <w:sz w:val="28"/>
          <w:szCs w:val="28"/>
        </w:rPr>
        <w:t>【】</w:t>
      </w:r>
      <w:r>
        <w:rPr>
          <w:rFonts w:ascii="Times New Roman" w:eastAsia="宋体" w:hAnsi="Times New Roman" w:cs="Times New Roman"/>
          <w:snapToGrid w:val="0"/>
          <w:kern w:val="16"/>
          <w:sz w:val="28"/>
          <w:szCs w:val="28"/>
        </w:rPr>
        <w:t>份。</w:t>
      </w:r>
      <w:r>
        <w:rPr>
          <w:rFonts w:ascii="Times New Roman" w:eastAsia="宋体" w:hAnsi="Times New Roman" w:cs="Times New Roman"/>
          <w:snapToGrid w:val="0"/>
          <w:kern w:val="16"/>
          <w:sz w:val="28"/>
          <w:szCs w:val="28"/>
        </w:rPr>
        <w:t xml:space="preserve"> </w:t>
      </w:r>
    </w:p>
    <w:p w14:paraId="423A21C5" w14:textId="77777777" w:rsidR="005461DB" w:rsidRDefault="005461DB">
      <w:pPr>
        <w:spacing w:line="500" w:lineRule="exact"/>
        <w:rPr>
          <w:rFonts w:ascii="Times New Roman" w:eastAsia="宋体" w:hAnsi="Times New Roman" w:cs="Times New Roman"/>
          <w:sz w:val="28"/>
          <w:szCs w:val="28"/>
        </w:rPr>
      </w:pPr>
    </w:p>
    <w:p w14:paraId="4B2E4A46" w14:textId="77777777" w:rsidR="005461DB" w:rsidRDefault="000F3513">
      <w:pPr>
        <w:rPr>
          <w:rFonts w:ascii="Times New Roman" w:eastAsia="宋体" w:hAnsi="Times New Roman" w:cs="Times New Roman"/>
          <w:sz w:val="28"/>
          <w:szCs w:val="28"/>
        </w:rPr>
      </w:pPr>
      <w:r>
        <w:rPr>
          <w:rFonts w:ascii="Times New Roman" w:eastAsia="宋体" w:hAnsi="宋体" w:cs="Times New Roman"/>
          <w:sz w:val="28"/>
          <w:szCs w:val="28"/>
        </w:rPr>
        <w:t>甲方：（盖章）</w:t>
      </w:r>
      <w:r>
        <w:rPr>
          <w:rFonts w:ascii="Times New Roman" w:eastAsia="宋体" w:hAnsi="Times New Roman" w:cs="Times New Roman"/>
          <w:sz w:val="28"/>
          <w:szCs w:val="28"/>
        </w:rPr>
        <w:t xml:space="preserve"> </w:t>
      </w:r>
    </w:p>
    <w:p w14:paraId="49E432C0" w14:textId="77777777" w:rsidR="005461DB" w:rsidRDefault="000F3513">
      <w:pPr>
        <w:ind w:left="5200" w:hangingChars="1500" w:hanging="5200"/>
        <w:rPr>
          <w:rFonts w:ascii="Times New Roman" w:eastAsia="宋体" w:hAnsi="Times New Roman" w:cs="Times New Roman"/>
          <w:sz w:val="28"/>
          <w:szCs w:val="28"/>
        </w:rPr>
      </w:pPr>
      <w:r>
        <w:rPr>
          <w:rFonts w:ascii="Times New Roman" w:eastAsia="宋体" w:hAnsi="宋体" w:cs="Times New Roman"/>
          <w:sz w:val="28"/>
          <w:szCs w:val="28"/>
        </w:rPr>
        <w:t>法定代表人／委托代理人：（签名）</w:t>
      </w:r>
    </w:p>
    <w:p w14:paraId="527BC8FD" w14:textId="77777777" w:rsidR="005461DB" w:rsidRDefault="000F3513">
      <w:pPr>
        <w:ind w:leftChars="1855" w:left="5132" w:firstLineChars="100" w:firstLine="347"/>
        <w:rPr>
          <w:rFonts w:ascii="Times New Roman" w:eastAsia="宋体" w:hAnsi="Times New Roman" w:cs="Times New Roman"/>
          <w:sz w:val="28"/>
          <w:szCs w:val="28"/>
        </w:rPr>
      </w:pP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p>
    <w:p w14:paraId="71DA788F" w14:textId="77777777" w:rsidR="005461DB" w:rsidRDefault="000F3513">
      <w:pPr>
        <w:rPr>
          <w:rFonts w:ascii="Times New Roman" w:eastAsia="宋体" w:hAnsi="Times New Roman" w:cs="Times New Roman"/>
          <w:sz w:val="28"/>
          <w:szCs w:val="28"/>
        </w:rPr>
      </w:pPr>
      <w:r>
        <w:rPr>
          <w:rFonts w:ascii="Times New Roman" w:eastAsia="宋体" w:hAnsi="宋体" w:cs="Times New Roman"/>
          <w:sz w:val="28"/>
          <w:szCs w:val="28"/>
        </w:rPr>
        <w:t>乙方：（盖章）</w:t>
      </w:r>
      <w:r>
        <w:rPr>
          <w:rFonts w:ascii="Times New Roman" w:eastAsia="宋体" w:hAnsi="Times New Roman" w:cs="Times New Roman"/>
          <w:sz w:val="28"/>
          <w:szCs w:val="28"/>
        </w:rPr>
        <w:t xml:space="preserve"> </w:t>
      </w:r>
    </w:p>
    <w:p w14:paraId="6550004E" w14:textId="77777777" w:rsidR="005461DB" w:rsidRDefault="000F3513">
      <w:pPr>
        <w:rPr>
          <w:rFonts w:ascii="Times New Roman" w:eastAsia="宋体" w:hAnsi="Times New Roman" w:cs="Times New Roman"/>
          <w:sz w:val="28"/>
          <w:szCs w:val="28"/>
        </w:rPr>
      </w:pPr>
      <w:r>
        <w:rPr>
          <w:rFonts w:ascii="Times New Roman" w:eastAsia="宋体" w:hAnsi="宋体" w:cs="Times New Roman"/>
          <w:sz w:val="28"/>
          <w:szCs w:val="28"/>
        </w:rPr>
        <w:t>法定代表人／委托代理人：（签名）</w:t>
      </w:r>
    </w:p>
    <w:p w14:paraId="4928A200" w14:textId="77777777" w:rsidR="005461DB" w:rsidRDefault="000F3513">
      <w:pPr>
        <w:rPr>
          <w:rFonts w:ascii="仿宋" w:eastAsia="仿宋" w:hAnsi="仿宋"/>
          <w:sz w:val="30"/>
          <w:szCs w:val="30"/>
        </w:rPr>
      </w:pPr>
      <w:r>
        <w:rPr>
          <w:rFonts w:ascii="Times New Roman" w:eastAsia="宋体" w:hAnsi="Times New Roman" w:cs="Times New Roman"/>
          <w:sz w:val="28"/>
          <w:szCs w:val="28"/>
        </w:rPr>
        <w:t xml:space="preserve">                               </w:t>
      </w:r>
      <w:r>
        <w:rPr>
          <w:rFonts w:ascii="Times New Roman" w:eastAsia="宋体" w:hAnsi="宋体" w:cs="Times New Roman"/>
          <w:sz w:val="28"/>
          <w:szCs w:val="28"/>
        </w:rPr>
        <w:t>年</w:t>
      </w:r>
      <w:r>
        <w:rPr>
          <w:rFonts w:ascii="Times New Roman" w:eastAsia="宋体" w:hAnsi="Times New Roman" w:cs="Times New Roman"/>
          <w:sz w:val="28"/>
          <w:szCs w:val="28"/>
        </w:rPr>
        <w:t xml:space="preserve">     </w:t>
      </w:r>
      <w:r>
        <w:rPr>
          <w:rFonts w:ascii="Times New Roman" w:eastAsia="宋体" w:hAnsi="宋体" w:cs="Times New Roman"/>
          <w:sz w:val="28"/>
          <w:szCs w:val="28"/>
        </w:rPr>
        <w:t>月</w:t>
      </w:r>
      <w:r>
        <w:rPr>
          <w:rFonts w:ascii="Times New Roman" w:eastAsia="宋体" w:hAnsi="Times New Roman" w:cs="Times New Roman"/>
          <w:sz w:val="28"/>
          <w:szCs w:val="28"/>
        </w:rPr>
        <w:t xml:space="preserve">    </w:t>
      </w:r>
      <w:r>
        <w:rPr>
          <w:rFonts w:ascii="Times New Roman" w:eastAsia="宋体" w:hAnsi="宋体" w:cs="Times New Roman"/>
          <w:sz w:val="28"/>
          <w:szCs w:val="28"/>
        </w:rPr>
        <w:t>日</w:t>
      </w:r>
      <w:r>
        <w:rPr>
          <w:rFonts w:ascii="Times New Roman" w:eastAsia="宋体" w:hAnsi="Times New Roman" w:cs="Times New Roman"/>
          <w:sz w:val="28"/>
          <w:szCs w:val="28"/>
        </w:rPr>
        <w:t xml:space="preserve"> </w:t>
      </w:r>
    </w:p>
    <w:sectPr w:rsidR="005461DB">
      <w:footerReference w:type="default" r:id="rId7"/>
      <w:pgSz w:w="11906" w:h="16838"/>
      <w:pgMar w:top="1440" w:right="1803" w:bottom="1440" w:left="1803" w:header="851" w:footer="992" w:gutter="0"/>
      <w:cols w:space="425"/>
      <w:docGrid w:type="linesAndChars" w:linePitch="634" w:charSpace="136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268EA" w14:textId="77777777" w:rsidR="000F3513" w:rsidRDefault="000F3513">
      <w:r>
        <w:separator/>
      </w:r>
    </w:p>
  </w:endnote>
  <w:endnote w:type="continuationSeparator" w:id="0">
    <w:p w14:paraId="4CF502C7" w14:textId="77777777" w:rsidR="000F3513" w:rsidRDefault="000F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08542"/>
    </w:sdtPr>
    <w:sdtEndPr/>
    <w:sdtContent>
      <w:p w14:paraId="61BE1DDB" w14:textId="77777777" w:rsidR="005461DB" w:rsidRDefault="000F3513">
        <w:pPr>
          <w:pStyle w:val="a4"/>
          <w:jc w:val="center"/>
        </w:pPr>
        <w:r>
          <w:fldChar w:fldCharType="begin"/>
        </w:r>
        <w:r>
          <w:instrText xml:space="preserve"> PAGE   \* MERGEFORMAT </w:instrText>
        </w:r>
        <w:r>
          <w:fldChar w:fldCharType="separate"/>
        </w:r>
        <w:r>
          <w:rPr>
            <w:lang w:val="zh-CN"/>
          </w:rPr>
          <w:t>3</w:t>
        </w:r>
        <w:r>
          <w:rPr>
            <w:lang w:val="zh-CN"/>
          </w:rPr>
          <w:fldChar w:fldCharType="end"/>
        </w:r>
      </w:p>
    </w:sdtContent>
  </w:sdt>
  <w:p w14:paraId="558C3359" w14:textId="77777777" w:rsidR="005461DB" w:rsidRDefault="005461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61D7F" w14:textId="77777777" w:rsidR="000F3513" w:rsidRDefault="000F3513">
      <w:r>
        <w:separator/>
      </w:r>
    </w:p>
  </w:footnote>
  <w:footnote w:type="continuationSeparator" w:id="0">
    <w:p w14:paraId="0F058502" w14:textId="77777777" w:rsidR="000F3513" w:rsidRDefault="000F3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HorizontalSpacing w:val="277"/>
  <w:drawingGridVerticalSpacing w:val="317"/>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7316C"/>
    <w:rsid w:val="000032B1"/>
    <w:rsid w:val="000109A6"/>
    <w:rsid w:val="0003000C"/>
    <w:rsid w:val="00083D40"/>
    <w:rsid w:val="000868EF"/>
    <w:rsid w:val="000D62FE"/>
    <w:rsid w:val="000F3513"/>
    <w:rsid w:val="00117215"/>
    <w:rsid w:val="00152278"/>
    <w:rsid w:val="00157889"/>
    <w:rsid w:val="00177005"/>
    <w:rsid w:val="001B76E0"/>
    <w:rsid w:val="001C6BB0"/>
    <w:rsid w:val="00245C59"/>
    <w:rsid w:val="00270D2E"/>
    <w:rsid w:val="0027316C"/>
    <w:rsid w:val="002C3A94"/>
    <w:rsid w:val="002F37DA"/>
    <w:rsid w:val="002F626D"/>
    <w:rsid w:val="003210CF"/>
    <w:rsid w:val="003C1331"/>
    <w:rsid w:val="003C4C59"/>
    <w:rsid w:val="0044628E"/>
    <w:rsid w:val="004E2A2C"/>
    <w:rsid w:val="005461DB"/>
    <w:rsid w:val="005E1877"/>
    <w:rsid w:val="005F5CD8"/>
    <w:rsid w:val="0062631B"/>
    <w:rsid w:val="00677AC5"/>
    <w:rsid w:val="00681637"/>
    <w:rsid w:val="006A57F4"/>
    <w:rsid w:val="006A730A"/>
    <w:rsid w:val="006C1639"/>
    <w:rsid w:val="006D21A2"/>
    <w:rsid w:val="006F2FFC"/>
    <w:rsid w:val="00714F09"/>
    <w:rsid w:val="007576F2"/>
    <w:rsid w:val="007957C7"/>
    <w:rsid w:val="007C2360"/>
    <w:rsid w:val="00807D83"/>
    <w:rsid w:val="008C21EB"/>
    <w:rsid w:val="00933AB3"/>
    <w:rsid w:val="00952F28"/>
    <w:rsid w:val="00971D90"/>
    <w:rsid w:val="00972FD5"/>
    <w:rsid w:val="009911D9"/>
    <w:rsid w:val="009B05B6"/>
    <w:rsid w:val="009F11DF"/>
    <w:rsid w:val="00A05A79"/>
    <w:rsid w:val="00A5578B"/>
    <w:rsid w:val="00A7048C"/>
    <w:rsid w:val="00A8158E"/>
    <w:rsid w:val="00AD1335"/>
    <w:rsid w:val="00AE02F0"/>
    <w:rsid w:val="00B37DD5"/>
    <w:rsid w:val="00B831B3"/>
    <w:rsid w:val="00BD4EB7"/>
    <w:rsid w:val="00C21EF7"/>
    <w:rsid w:val="00C75873"/>
    <w:rsid w:val="00CE7A0B"/>
    <w:rsid w:val="00D25E29"/>
    <w:rsid w:val="00D94EE2"/>
    <w:rsid w:val="00DB21B4"/>
    <w:rsid w:val="00DE050D"/>
    <w:rsid w:val="00DF4905"/>
    <w:rsid w:val="00E3607B"/>
    <w:rsid w:val="00EA7E0A"/>
    <w:rsid w:val="00EF33A6"/>
    <w:rsid w:val="00F16DFC"/>
    <w:rsid w:val="00F43713"/>
    <w:rsid w:val="00FF6FCF"/>
    <w:rsid w:val="01AD245A"/>
    <w:rsid w:val="0E484840"/>
    <w:rsid w:val="32631A85"/>
    <w:rsid w:val="46C2302E"/>
    <w:rsid w:val="72AB5E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7758E8-963C-4A78-948A-7133F1B5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styleId="a9">
    <w:name w:val="annotation reference"/>
    <w:basedOn w:val="a0"/>
    <w:uiPriority w:val="99"/>
    <w:semiHidden/>
    <w:unhideWhenUsed/>
    <w:rPr>
      <w:sz w:val="21"/>
      <w:szCs w:val="21"/>
    </w:rPr>
  </w:style>
  <w:style w:type="paragraph" w:styleId="aa">
    <w:name w:val="Balloon Text"/>
    <w:basedOn w:val="a"/>
    <w:link w:val="ab"/>
    <w:uiPriority w:val="99"/>
    <w:semiHidden/>
    <w:unhideWhenUsed/>
    <w:rsid w:val="009911D9"/>
    <w:rPr>
      <w:sz w:val="18"/>
      <w:szCs w:val="18"/>
    </w:rPr>
  </w:style>
  <w:style w:type="character" w:customStyle="1" w:styleId="ab">
    <w:name w:val="批注框文本 字符"/>
    <w:basedOn w:val="a0"/>
    <w:link w:val="aa"/>
    <w:uiPriority w:val="99"/>
    <w:semiHidden/>
    <w:rsid w:val="009911D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褚艳娜</dc:creator>
  <cp:lastModifiedBy>Ouyang Canbin</cp:lastModifiedBy>
  <cp:revision>86</cp:revision>
  <dcterms:created xsi:type="dcterms:W3CDTF">2019-11-21T04:57:00Z</dcterms:created>
  <dcterms:modified xsi:type="dcterms:W3CDTF">2020-08-12T00:16:00Z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