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222" w:rsidRPr="00DB4ABD" w:rsidRDefault="001A5BEF" w:rsidP="001F43E6">
      <w:pPr>
        <w:adjustRightInd w:val="0"/>
        <w:snapToGrid w:val="0"/>
        <w:spacing w:line="360" w:lineRule="auto"/>
        <w:jc w:val="center"/>
        <w:rPr>
          <w:rFonts w:ascii="黑体" w:eastAsia="黑体" w:hAnsi="黑体"/>
          <w:b/>
          <w:sz w:val="36"/>
          <w:szCs w:val="36"/>
        </w:rPr>
      </w:pPr>
      <w:r w:rsidRPr="00DB4ABD">
        <w:rPr>
          <w:rFonts w:ascii="黑体" w:eastAsia="黑体" w:hAnsi="黑体" w:hint="eastAsia"/>
          <w:b/>
          <w:sz w:val="36"/>
          <w:szCs w:val="36"/>
        </w:rPr>
        <w:t>我国农业科技创新面临的问题</w:t>
      </w:r>
      <w:r w:rsidR="00805CC1" w:rsidRPr="00DB4ABD">
        <w:rPr>
          <w:rFonts w:ascii="黑体" w:eastAsia="黑体" w:hAnsi="黑体" w:hint="eastAsia"/>
          <w:b/>
          <w:sz w:val="36"/>
          <w:szCs w:val="36"/>
        </w:rPr>
        <w:t>、机遇</w:t>
      </w:r>
      <w:r w:rsidRPr="00DB4ABD">
        <w:rPr>
          <w:rFonts w:ascii="黑体" w:eastAsia="黑体" w:hAnsi="黑体" w:hint="eastAsia"/>
          <w:b/>
          <w:sz w:val="36"/>
          <w:szCs w:val="36"/>
        </w:rPr>
        <w:t>及对策</w:t>
      </w:r>
    </w:p>
    <w:p w:rsidR="00C34F2C" w:rsidRPr="00CD1BCE" w:rsidRDefault="00DB4ABD" w:rsidP="001F43E6">
      <w:pPr>
        <w:adjustRightInd w:val="0"/>
        <w:snapToGrid w:val="0"/>
        <w:spacing w:line="360" w:lineRule="auto"/>
        <w:jc w:val="center"/>
        <w:rPr>
          <w:rFonts w:ascii="仿宋" w:eastAsia="仿宋" w:hAnsi="仿宋"/>
          <w:sz w:val="28"/>
          <w:szCs w:val="28"/>
        </w:rPr>
      </w:pPr>
      <w:r>
        <w:rPr>
          <w:rFonts w:ascii="仿宋" w:eastAsia="仿宋" w:hAnsi="仿宋" w:hint="eastAsia"/>
          <w:sz w:val="28"/>
          <w:szCs w:val="28"/>
        </w:rPr>
        <w:t>（</w:t>
      </w:r>
      <w:r w:rsidRPr="00CD1BCE">
        <w:rPr>
          <w:rFonts w:ascii="仿宋" w:eastAsia="仿宋" w:hAnsi="仿宋" w:hint="eastAsia"/>
          <w:sz w:val="28"/>
          <w:szCs w:val="28"/>
        </w:rPr>
        <w:t>中国农科院</w:t>
      </w:r>
      <w:r w:rsidRPr="00CD1BCE">
        <w:rPr>
          <w:rFonts w:ascii="仿宋" w:eastAsia="仿宋" w:hAnsi="仿宋"/>
          <w:sz w:val="28"/>
          <w:szCs w:val="28"/>
        </w:rPr>
        <w:t>植保所</w:t>
      </w:r>
      <w:r>
        <w:rPr>
          <w:rFonts w:ascii="仿宋" w:eastAsia="仿宋" w:hAnsi="仿宋" w:hint="eastAsia"/>
          <w:sz w:val="28"/>
          <w:szCs w:val="28"/>
        </w:rPr>
        <w:t>，</w:t>
      </w:r>
      <w:r w:rsidR="00CA393B" w:rsidRPr="00CD1BCE">
        <w:rPr>
          <w:rFonts w:ascii="仿宋" w:eastAsia="仿宋" w:hAnsi="仿宋" w:hint="eastAsia"/>
          <w:sz w:val="28"/>
          <w:szCs w:val="28"/>
        </w:rPr>
        <w:t>张杰</w:t>
      </w:r>
      <w:r>
        <w:rPr>
          <w:rFonts w:ascii="仿宋" w:eastAsia="仿宋" w:hAnsi="仿宋" w:hint="eastAsia"/>
          <w:sz w:val="28"/>
          <w:szCs w:val="28"/>
        </w:rPr>
        <w:t>）</w:t>
      </w:r>
    </w:p>
    <w:p w:rsidR="005B4E96" w:rsidRPr="00DB4ABD" w:rsidRDefault="005B4E96" w:rsidP="001F43E6">
      <w:pPr>
        <w:autoSpaceDE w:val="0"/>
        <w:autoSpaceDN w:val="0"/>
        <w:adjustRightInd w:val="0"/>
        <w:snapToGrid w:val="0"/>
        <w:spacing w:line="360" w:lineRule="auto"/>
        <w:ind w:firstLineChars="200" w:firstLine="560"/>
        <w:jc w:val="left"/>
        <w:rPr>
          <w:rFonts w:ascii="仿宋" w:eastAsia="仿宋" w:hAnsi="仿宋" w:cs="FZSSK--GBK1-0"/>
          <w:kern w:val="0"/>
          <w:sz w:val="28"/>
          <w:szCs w:val="28"/>
        </w:rPr>
      </w:pPr>
      <w:r w:rsidRPr="00DB4ABD">
        <w:rPr>
          <w:rFonts w:ascii="仿宋" w:eastAsia="仿宋" w:hAnsi="仿宋" w:cs="FZSSK--GBK1-0" w:hint="eastAsia"/>
          <w:kern w:val="0"/>
          <w:sz w:val="28"/>
          <w:szCs w:val="28"/>
        </w:rPr>
        <w:t>党的十九大报告明确提出“</w:t>
      </w:r>
      <w:r w:rsidRPr="00DB4ABD">
        <w:rPr>
          <w:rFonts w:ascii="仿宋" w:eastAsia="仿宋" w:hAnsi="仿宋" w:cs="Microsoft Sans Serif"/>
          <w:kern w:val="0"/>
          <w:sz w:val="28"/>
          <w:szCs w:val="28"/>
        </w:rPr>
        <w:t>加快建设创新型国家。创新是引领发展的第一动力，是建设现代化经济体系的战略支撑。要瞄准世界科技前沿，强化基础研究，实现前瞻性基础研究、引领性原创成果重大突破。加强国家创新体系建设，强化战略科技力量</w:t>
      </w:r>
      <w:r w:rsidRPr="00DB4ABD">
        <w:rPr>
          <w:rFonts w:ascii="仿宋" w:eastAsia="仿宋" w:hAnsi="仿宋" w:cs="FZSSK--GBK1-0" w:hint="eastAsia"/>
          <w:kern w:val="0"/>
          <w:sz w:val="28"/>
          <w:szCs w:val="28"/>
        </w:rPr>
        <w:t>”。因此，为了实现两个一百年的战略目标，实现乡村振兴的</w:t>
      </w:r>
      <w:proofErr w:type="gramStart"/>
      <w:r w:rsidRPr="00DB4ABD">
        <w:rPr>
          <w:rFonts w:ascii="仿宋" w:eastAsia="仿宋" w:hAnsi="仿宋" w:cs="FZSSK--GBK1-0" w:hint="eastAsia"/>
          <w:kern w:val="0"/>
          <w:sz w:val="28"/>
          <w:szCs w:val="28"/>
        </w:rPr>
        <w:t>美好愿景</w:t>
      </w:r>
      <w:proofErr w:type="gramEnd"/>
      <w:r w:rsidR="0003598C" w:rsidRPr="00DB4ABD">
        <w:rPr>
          <w:rFonts w:ascii="仿宋" w:eastAsia="仿宋" w:hAnsi="仿宋" w:cs="FZSSK--GBK1-0" w:hint="eastAsia"/>
          <w:kern w:val="0"/>
          <w:sz w:val="28"/>
          <w:szCs w:val="28"/>
        </w:rPr>
        <w:t>，实施绿色生态的发展模式</w:t>
      </w:r>
      <w:r w:rsidRPr="00DB4ABD">
        <w:rPr>
          <w:rFonts w:ascii="仿宋" w:eastAsia="仿宋" w:hAnsi="仿宋" w:cs="FZSSK--GBK1-0" w:hint="eastAsia"/>
          <w:kern w:val="0"/>
          <w:sz w:val="28"/>
          <w:szCs w:val="28"/>
        </w:rPr>
        <w:t>，就要比过去任何时候都更加重视和依靠农业科技创新，走科技强国的发展道路。</w:t>
      </w:r>
    </w:p>
    <w:p w:rsidR="00C34F2C" w:rsidRPr="00DB4ABD" w:rsidRDefault="00C34F2C" w:rsidP="001F43E6">
      <w:pPr>
        <w:autoSpaceDE w:val="0"/>
        <w:autoSpaceDN w:val="0"/>
        <w:adjustRightInd w:val="0"/>
        <w:snapToGrid w:val="0"/>
        <w:spacing w:line="360" w:lineRule="auto"/>
        <w:ind w:firstLineChars="200" w:firstLine="560"/>
        <w:jc w:val="left"/>
        <w:rPr>
          <w:rFonts w:ascii="仿宋" w:eastAsia="仿宋" w:hAnsi="仿宋" w:cs="FZSSK--GBK1-0"/>
          <w:color w:val="0000FF"/>
          <w:kern w:val="0"/>
          <w:sz w:val="28"/>
          <w:szCs w:val="28"/>
        </w:rPr>
      </w:pPr>
      <w:r w:rsidRPr="00DB4ABD">
        <w:rPr>
          <w:rFonts w:ascii="仿宋" w:eastAsia="仿宋" w:hAnsi="仿宋" w:cs="FZSSK--GBK1-0" w:hint="eastAsia"/>
          <w:kern w:val="0"/>
          <w:sz w:val="28"/>
          <w:szCs w:val="28"/>
        </w:rPr>
        <w:t>习近平总书记指出：“农业出路在现代化，农业现代化关键在科技进步</w:t>
      </w:r>
      <w:r w:rsidR="0003598C" w:rsidRPr="00DB4ABD">
        <w:rPr>
          <w:rFonts w:ascii="仿宋" w:eastAsia="仿宋" w:hAnsi="仿宋" w:cs="FZSSK--GBK1-0" w:hint="eastAsia"/>
          <w:kern w:val="0"/>
          <w:sz w:val="28"/>
          <w:szCs w:val="28"/>
        </w:rPr>
        <w:t>”</w:t>
      </w:r>
      <w:r w:rsidRPr="00DB4ABD">
        <w:rPr>
          <w:rFonts w:ascii="仿宋" w:eastAsia="仿宋" w:hAnsi="仿宋" w:cs="FZSSK--GBK1-0" w:hint="eastAsia"/>
          <w:kern w:val="0"/>
          <w:sz w:val="28"/>
          <w:szCs w:val="28"/>
        </w:rPr>
        <w:t>。</w:t>
      </w:r>
      <w:r w:rsidR="005B4E96" w:rsidRPr="00DB4ABD">
        <w:rPr>
          <w:rFonts w:ascii="仿宋" w:eastAsia="仿宋" w:hAnsi="仿宋" w:cs="FZSSK--GBK1-0" w:hint="eastAsia"/>
          <w:kern w:val="0"/>
          <w:sz w:val="28"/>
          <w:szCs w:val="28"/>
        </w:rPr>
        <w:t>而科技进步的根本保障就是农业科技创新。</w:t>
      </w:r>
      <w:r w:rsidRPr="00DB4ABD">
        <w:rPr>
          <w:rFonts w:ascii="仿宋" w:eastAsia="仿宋" w:hAnsi="仿宋" w:cs="FZSSK--GBK1-0" w:hint="eastAsia"/>
          <w:kern w:val="0"/>
          <w:sz w:val="28"/>
          <w:szCs w:val="28"/>
        </w:rPr>
        <w:t>习近平总书记的讲话</w:t>
      </w:r>
      <w:r w:rsidR="003302EC" w:rsidRPr="00DB4ABD">
        <w:rPr>
          <w:rFonts w:ascii="仿宋" w:eastAsia="仿宋" w:hAnsi="仿宋" w:cs="FZSSK--GBK1-0" w:hint="eastAsia"/>
          <w:kern w:val="0"/>
          <w:sz w:val="28"/>
          <w:szCs w:val="28"/>
        </w:rPr>
        <w:t>紧扣</w:t>
      </w:r>
      <w:r w:rsidRPr="00DB4ABD">
        <w:rPr>
          <w:rFonts w:ascii="仿宋" w:eastAsia="仿宋" w:hAnsi="仿宋" w:cs="FZSSK--GBK1-0" w:hint="eastAsia"/>
          <w:kern w:val="0"/>
          <w:sz w:val="28"/>
          <w:szCs w:val="28"/>
        </w:rPr>
        <w:t>农业现代化发展规律，</w:t>
      </w:r>
      <w:r w:rsidR="00244312" w:rsidRPr="00DB4ABD">
        <w:rPr>
          <w:rFonts w:ascii="仿宋" w:eastAsia="仿宋" w:hAnsi="仿宋" w:cs="FZSSK--GBK1-0" w:hint="eastAsia"/>
          <w:kern w:val="0"/>
          <w:sz w:val="28"/>
          <w:szCs w:val="28"/>
        </w:rPr>
        <w:t>紧紧抓住</w:t>
      </w:r>
      <w:r w:rsidRPr="00DB4ABD">
        <w:rPr>
          <w:rFonts w:ascii="仿宋" w:eastAsia="仿宋" w:hAnsi="仿宋" w:cs="FZSSK--GBK1-0" w:hint="eastAsia"/>
          <w:kern w:val="0"/>
          <w:sz w:val="28"/>
          <w:szCs w:val="28"/>
        </w:rPr>
        <w:t>农业科技进步对于推动现代农业发展的决定性作用，为</w:t>
      </w:r>
      <w:r w:rsidR="00903497" w:rsidRPr="00DB4ABD">
        <w:rPr>
          <w:rFonts w:ascii="仿宋" w:eastAsia="仿宋" w:hAnsi="仿宋" w:cs="FZSSK--GBK1-0" w:hint="eastAsia"/>
          <w:kern w:val="0"/>
          <w:sz w:val="28"/>
          <w:szCs w:val="28"/>
        </w:rPr>
        <w:t>实现</w:t>
      </w:r>
      <w:r w:rsidRPr="00DB4ABD">
        <w:rPr>
          <w:rFonts w:ascii="仿宋" w:eastAsia="仿宋" w:hAnsi="仿宋" w:cs="FZSSK--GBK1-0" w:hint="eastAsia"/>
          <w:kern w:val="0"/>
          <w:sz w:val="28"/>
          <w:szCs w:val="28"/>
        </w:rPr>
        <w:t>我国农业现代化指明了方向。</w:t>
      </w:r>
    </w:p>
    <w:p w:rsidR="00A27EF5" w:rsidRPr="00DB4ABD" w:rsidRDefault="00177B93" w:rsidP="00DB4ABD">
      <w:pPr>
        <w:pStyle w:val="a3"/>
        <w:numPr>
          <w:ilvl w:val="0"/>
          <w:numId w:val="10"/>
        </w:numPr>
        <w:autoSpaceDE w:val="0"/>
        <w:autoSpaceDN w:val="0"/>
        <w:adjustRightInd w:val="0"/>
        <w:snapToGrid w:val="0"/>
        <w:spacing w:line="360" w:lineRule="auto"/>
        <w:ind w:left="1281" w:firstLineChars="0"/>
        <w:jc w:val="left"/>
        <w:rPr>
          <w:rFonts w:ascii="仿宋" w:eastAsia="仿宋" w:hAnsi="仿宋"/>
          <w:b/>
          <w:sz w:val="28"/>
          <w:szCs w:val="28"/>
        </w:rPr>
      </w:pPr>
      <w:r w:rsidRPr="00DB4ABD">
        <w:rPr>
          <w:rFonts w:ascii="仿宋" w:eastAsia="仿宋" w:hAnsi="仿宋" w:hint="eastAsia"/>
          <w:b/>
          <w:sz w:val="28"/>
          <w:szCs w:val="28"/>
        </w:rPr>
        <w:t>我国农业科技支撑农业农村经济取得历史性成就</w:t>
      </w:r>
    </w:p>
    <w:p w:rsidR="007E6F2F" w:rsidRPr="00DB4ABD" w:rsidRDefault="007E6F2F" w:rsidP="001F43E6">
      <w:pPr>
        <w:pStyle w:val="a3"/>
        <w:autoSpaceDE w:val="0"/>
        <w:autoSpaceDN w:val="0"/>
        <w:adjustRightInd w:val="0"/>
        <w:snapToGrid w:val="0"/>
        <w:spacing w:line="360" w:lineRule="auto"/>
        <w:ind w:leftChars="-1" w:left="-2" w:firstLineChars="210" w:firstLine="588"/>
        <w:jc w:val="left"/>
        <w:rPr>
          <w:rFonts w:ascii="仿宋" w:eastAsia="仿宋" w:hAnsi="仿宋"/>
          <w:sz w:val="28"/>
          <w:szCs w:val="28"/>
        </w:rPr>
      </w:pPr>
      <w:r w:rsidRPr="00DB4ABD">
        <w:rPr>
          <w:rFonts w:ascii="仿宋" w:eastAsia="仿宋" w:hAnsi="仿宋" w:cs="FZSSK--GBK1-0"/>
          <w:kern w:val="0"/>
          <w:sz w:val="28"/>
          <w:szCs w:val="28"/>
        </w:rPr>
        <w:t>在实</w:t>
      </w:r>
      <w:r w:rsidRPr="00DB4ABD">
        <w:rPr>
          <w:rFonts w:ascii="仿宋" w:eastAsia="仿宋" w:hAnsi="仿宋" w:cs="FZSSK--GBK1-0" w:hint="eastAsia"/>
          <w:kern w:val="0"/>
          <w:sz w:val="28"/>
          <w:szCs w:val="28"/>
        </w:rPr>
        <w:t>业</w:t>
      </w:r>
      <w:r w:rsidRPr="00DB4ABD">
        <w:rPr>
          <w:rFonts w:ascii="仿宋" w:eastAsia="仿宋" w:hAnsi="仿宋" w:cs="FZSSK--GBK1-0"/>
          <w:kern w:val="0"/>
          <w:sz w:val="28"/>
          <w:szCs w:val="28"/>
        </w:rPr>
        <w:t>方面主要概括为</w:t>
      </w:r>
      <w:r w:rsidRPr="00DB4ABD">
        <w:rPr>
          <w:rFonts w:ascii="仿宋" w:eastAsia="仿宋" w:hAnsi="仿宋" w:cs="FZSSK--GBK1-0" w:hint="eastAsia"/>
          <w:kern w:val="0"/>
          <w:sz w:val="28"/>
          <w:szCs w:val="28"/>
        </w:rPr>
        <w:t>：</w:t>
      </w:r>
      <w:r w:rsidRPr="00DB4ABD">
        <w:rPr>
          <w:rFonts w:ascii="仿宋" w:eastAsia="仿宋" w:hAnsi="仿宋" w:hint="eastAsia"/>
          <w:sz w:val="28"/>
          <w:szCs w:val="28"/>
        </w:rPr>
        <w:t>支撑了国家粮食安全；保障了肉蛋奶等农副产品有效供给；防控了农业上的动植物重大病虫害、暴发流行的瘟疫病毒等；改造了大批中低产田，提高了耕地质量，扩大了耕地数量；提高了农业机械化及其自动化水平；加强了农业资源环境治理管理和生态循环农业建设。</w:t>
      </w:r>
    </w:p>
    <w:p w:rsidR="007E6F2F" w:rsidRPr="00DB4ABD" w:rsidRDefault="007E6F2F" w:rsidP="001F43E6">
      <w:pPr>
        <w:adjustRightInd w:val="0"/>
        <w:snapToGrid w:val="0"/>
        <w:spacing w:line="360" w:lineRule="auto"/>
        <w:ind w:firstLineChars="200" w:firstLine="560"/>
        <w:rPr>
          <w:rFonts w:ascii="仿宋" w:eastAsia="仿宋" w:hAnsi="仿宋"/>
          <w:sz w:val="28"/>
          <w:szCs w:val="28"/>
        </w:rPr>
      </w:pPr>
      <w:r w:rsidRPr="00DB4ABD">
        <w:rPr>
          <w:rFonts w:ascii="仿宋" w:eastAsia="仿宋" w:hAnsi="仿宋" w:hint="eastAsia"/>
          <w:sz w:val="28"/>
          <w:szCs w:val="28"/>
        </w:rPr>
        <w:t>在推进农业科技进步的重大政策方面，实施了诸多创新：把依靠科技进步促进农业发展作为一以贯之的战略思想；把谋划制定重大规划作为战略引领；把实施重大政策举措作为工作抓手。</w:t>
      </w:r>
    </w:p>
    <w:p w:rsidR="009E176D" w:rsidRPr="00DB4ABD" w:rsidRDefault="009E176D" w:rsidP="001F43E6">
      <w:pPr>
        <w:adjustRightInd w:val="0"/>
        <w:snapToGrid w:val="0"/>
        <w:spacing w:line="360" w:lineRule="auto"/>
        <w:ind w:firstLineChars="200" w:firstLine="560"/>
        <w:rPr>
          <w:rFonts w:ascii="仿宋" w:eastAsia="仿宋" w:hAnsi="仿宋"/>
          <w:sz w:val="28"/>
          <w:szCs w:val="28"/>
        </w:rPr>
      </w:pPr>
      <w:r w:rsidRPr="00DB4ABD">
        <w:rPr>
          <w:rFonts w:ascii="仿宋" w:eastAsia="仿宋" w:hAnsi="仿宋" w:hint="eastAsia"/>
          <w:sz w:val="28"/>
          <w:szCs w:val="28"/>
        </w:rPr>
        <w:t>特别是</w:t>
      </w:r>
      <w:r w:rsidR="00DB4ABD">
        <w:rPr>
          <w:rFonts w:ascii="仿宋" w:eastAsia="仿宋" w:hAnsi="仿宋" w:hint="eastAsia"/>
          <w:sz w:val="28"/>
          <w:szCs w:val="28"/>
        </w:rPr>
        <w:t>“</w:t>
      </w:r>
      <w:r w:rsidR="00DB4ABD" w:rsidRPr="00DB4ABD">
        <w:rPr>
          <w:rFonts w:ascii="仿宋" w:eastAsia="仿宋" w:hAnsi="仿宋" w:hint="eastAsia"/>
          <w:sz w:val="28"/>
          <w:szCs w:val="28"/>
        </w:rPr>
        <w:t>十二五</w:t>
      </w:r>
      <w:r w:rsidR="00DB4ABD">
        <w:rPr>
          <w:rFonts w:ascii="仿宋" w:eastAsia="仿宋" w:hAnsi="仿宋" w:hint="eastAsia"/>
          <w:sz w:val="28"/>
          <w:szCs w:val="28"/>
        </w:rPr>
        <w:t>”</w:t>
      </w:r>
      <w:r w:rsidRPr="00DB4ABD">
        <w:rPr>
          <w:rFonts w:ascii="仿宋" w:eastAsia="仿宋" w:hAnsi="仿宋" w:hint="eastAsia"/>
          <w:sz w:val="28"/>
          <w:szCs w:val="28"/>
        </w:rPr>
        <w:t>期间，我国农业科技突破了一批重大基础理论、方法和核心关键技术，集成推广了高效、节能、绿色等大批配套生产技术，数字农业、智能装备制造等方面也取得了积极进展，整体科技</w:t>
      </w:r>
      <w:r w:rsidRPr="00DB4ABD">
        <w:rPr>
          <w:rFonts w:ascii="仿宋" w:eastAsia="仿宋" w:hAnsi="仿宋" w:hint="eastAsia"/>
          <w:sz w:val="28"/>
          <w:szCs w:val="28"/>
        </w:rPr>
        <w:lastRenderedPageBreak/>
        <w:t>水平大幅跃升，呈现出领跑、并跑、跟跑“三跑并存”的局面，对现代农业发展提供了有力支撑。</w:t>
      </w:r>
    </w:p>
    <w:p w:rsidR="00445908" w:rsidRPr="00DB4ABD" w:rsidRDefault="0093309D" w:rsidP="001F43E6">
      <w:pPr>
        <w:adjustRightInd w:val="0"/>
        <w:snapToGrid w:val="0"/>
        <w:spacing w:line="360" w:lineRule="auto"/>
        <w:ind w:firstLineChars="200" w:firstLine="560"/>
        <w:rPr>
          <w:rFonts w:ascii="仿宋" w:eastAsia="仿宋" w:hAnsi="仿宋"/>
          <w:sz w:val="28"/>
          <w:szCs w:val="28"/>
        </w:rPr>
      </w:pPr>
      <w:r w:rsidRPr="00DB4ABD">
        <w:rPr>
          <w:rFonts w:ascii="仿宋" w:eastAsia="仿宋" w:hAnsi="仿宋" w:hint="eastAsia"/>
          <w:sz w:val="28"/>
          <w:szCs w:val="28"/>
        </w:rPr>
        <w:t>认真回顾和总结过去，我们可以清楚地看到，中国农业发展的历史，就是农业科技进步的历史。</w:t>
      </w:r>
    </w:p>
    <w:p w:rsidR="00445908" w:rsidRPr="00DB4ABD" w:rsidRDefault="00123141" w:rsidP="00DB4ABD">
      <w:pPr>
        <w:adjustRightInd w:val="0"/>
        <w:snapToGrid w:val="0"/>
        <w:spacing w:line="360" w:lineRule="auto"/>
        <w:ind w:firstLineChars="200" w:firstLine="562"/>
        <w:rPr>
          <w:rFonts w:ascii="仿宋" w:eastAsia="仿宋" w:hAnsi="仿宋"/>
          <w:sz w:val="28"/>
          <w:szCs w:val="28"/>
        </w:rPr>
      </w:pPr>
      <w:r w:rsidRPr="00DB4ABD">
        <w:rPr>
          <w:rFonts w:ascii="仿宋" w:eastAsia="仿宋" w:hAnsi="仿宋" w:hint="eastAsia"/>
          <w:b/>
          <w:sz w:val="28"/>
          <w:szCs w:val="28"/>
        </w:rPr>
        <w:t>二、全球农业科技发展新的</w:t>
      </w:r>
      <w:r w:rsidR="007863A5" w:rsidRPr="00DB4ABD">
        <w:rPr>
          <w:rFonts w:ascii="仿宋" w:eastAsia="仿宋" w:hAnsi="仿宋" w:hint="eastAsia"/>
          <w:b/>
          <w:sz w:val="28"/>
          <w:szCs w:val="28"/>
        </w:rPr>
        <w:t>特点与</w:t>
      </w:r>
      <w:r w:rsidRPr="00DB4ABD">
        <w:rPr>
          <w:rFonts w:ascii="仿宋" w:eastAsia="仿宋" w:hAnsi="仿宋" w:hint="eastAsia"/>
          <w:b/>
          <w:sz w:val="28"/>
          <w:szCs w:val="28"/>
        </w:rPr>
        <w:t>机遇</w:t>
      </w:r>
    </w:p>
    <w:p w:rsidR="009E176D" w:rsidRPr="00DB4ABD" w:rsidRDefault="009E176D" w:rsidP="001F43E6">
      <w:pPr>
        <w:adjustRightInd w:val="0"/>
        <w:snapToGrid w:val="0"/>
        <w:spacing w:line="360" w:lineRule="auto"/>
        <w:ind w:firstLineChars="200" w:firstLine="560"/>
        <w:rPr>
          <w:rFonts w:ascii="仿宋" w:eastAsia="仿宋" w:hAnsi="仿宋"/>
          <w:sz w:val="28"/>
          <w:szCs w:val="28"/>
        </w:rPr>
      </w:pPr>
      <w:r w:rsidRPr="00DB4ABD">
        <w:rPr>
          <w:rFonts w:ascii="仿宋" w:eastAsia="仿宋" w:hAnsi="仿宋" w:cs="FZSSK--GBK1-0" w:hint="eastAsia"/>
          <w:kern w:val="0"/>
          <w:sz w:val="28"/>
          <w:szCs w:val="28"/>
        </w:rPr>
        <w:t>目前，全球新一轮科技革命和产业变革蓬勃开展，基础科学、生命科学、信息科学、材料科学、先进制造与智能控制等领域产生的最新科技加速向农业渗透，</w:t>
      </w:r>
      <w:r w:rsidR="00E726F0" w:rsidRPr="00DB4ABD">
        <w:rPr>
          <w:rFonts w:ascii="仿宋" w:eastAsia="仿宋" w:hAnsi="仿宋" w:cs="FZSSK--GBK1-0" w:hint="eastAsia"/>
          <w:kern w:val="0"/>
          <w:sz w:val="28"/>
          <w:szCs w:val="28"/>
        </w:rPr>
        <w:t>以互联网+为代表的新兴技术突破，</w:t>
      </w:r>
      <w:r w:rsidRPr="00DB4ABD">
        <w:rPr>
          <w:rFonts w:ascii="仿宋" w:eastAsia="仿宋" w:hAnsi="仿宋" w:cs="FZSSK--GBK1-0" w:hint="eastAsia"/>
          <w:kern w:val="0"/>
          <w:sz w:val="28"/>
          <w:szCs w:val="28"/>
        </w:rPr>
        <w:t>催生了颠覆性的农业科学技术，对农业产生了革命性影响，推动了生物种业、食品产业、生物质能</w:t>
      </w:r>
      <w:proofErr w:type="gramStart"/>
      <w:r w:rsidRPr="00DB4ABD">
        <w:rPr>
          <w:rFonts w:ascii="仿宋" w:eastAsia="仿宋" w:hAnsi="仿宋" w:cs="FZSSK--GBK1-0" w:hint="eastAsia"/>
          <w:kern w:val="0"/>
          <w:sz w:val="28"/>
          <w:szCs w:val="28"/>
        </w:rPr>
        <w:t>源产业</w:t>
      </w:r>
      <w:proofErr w:type="gramEnd"/>
      <w:r w:rsidRPr="00DB4ABD">
        <w:rPr>
          <w:rFonts w:ascii="仿宋" w:eastAsia="仿宋" w:hAnsi="仿宋" w:cs="FZSSK--GBK1-0" w:hint="eastAsia"/>
          <w:kern w:val="0"/>
          <w:sz w:val="28"/>
          <w:szCs w:val="28"/>
        </w:rPr>
        <w:t>等战略性新兴产业的兴起和发展。</w:t>
      </w:r>
    </w:p>
    <w:p w:rsidR="004C1915" w:rsidRPr="00DB4ABD" w:rsidRDefault="00285545" w:rsidP="001F43E6">
      <w:pPr>
        <w:adjustRightInd w:val="0"/>
        <w:snapToGrid w:val="0"/>
        <w:spacing w:line="360" w:lineRule="auto"/>
        <w:ind w:firstLineChars="200" w:firstLine="560"/>
        <w:rPr>
          <w:rFonts w:ascii="仿宋" w:eastAsia="仿宋" w:hAnsi="仿宋"/>
          <w:sz w:val="28"/>
          <w:szCs w:val="28"/>
        </w:rPr>
      </w:pPr>
      <w:r w:rsidRPr="00DB4ABD">
        <w:rPr>
          <w:rFonts w:ascii="仿宋" w:eastAsia="仿宋" w:hAnsi="仿宋" w:hint="eastAsia"/>
          <w:sz w:val="28"/>
          <w:szCs w:val="28"/>
        </w:rPr>
        <w:t>当前国际先进的农业科技革命的新特征主要包括：</w:t>
      </w:r>
      <w:r w:rsidR="009E176D" w:rsidRPr="00DB4ABD">
        <w:rPr>
          <w:rFonts w:ascii="仿宋" w:eastAsia="仿宋" w:hAnsi="仿宋" w:hint="eastAsia"/>
          <w:sz w:val="28"/>
          <w:szCs w:val="28"/>
        </w:rPr>
        <w:t>1）</w:t>
      </w:r>
      <w:r w:rsidRPr="00DB4ABD">
        <w:rPr>
          <w:rFonts w:ascii="仿宋" w:eastAsia="仿宋" w:hAnsi="仿宋" w:hint="eastAsia"/>
          <w:sz w:val="28"/>
          <w:szCs w:val="28"/>
        </w:rPr>
        <w:t>农业科学与技术一体化发展，农业科学和技术的边界日益模糊，科学理论推动技术进步、技术突破、技术拉动理论创新的趋势更加突出，周期日益缩短。</w:t>
      </w:r>
      <w:r w:rsidR="009E176D" w:rsidRPr="00DB4ABD">
        <w:rPr>
          <w:rFonts w:ascii="仿宋" w:eastAsia="仿宋" w:hAnsi="仿宋" w:hint="eastAsia"/>
          <w:sz w:val="28"/>
          <w:szCs w:val="28"/>
        </w:rPr>
        <w:t>2）</w:t>
      </w:r>
      <w:r w:rsidRPr="00DB4ABD">
        <w:rPr>
          <w:rFonts w:ascii="仿宋" w:eastAsia="仿宋" w:hAnsi="仿宋" w:hint="eastAsia"/>
          <w:sz w:val="28"/>
          <w:szCs w:val="28"/>
        </w:rPr>
        <w:t>农业技术交叉化和分支化并行发展，利用分子生物学、生物化学、微生物学、遗传学、信息学等原理与生物工程相结合，开展农业分子设计育种，成为新一代育种主导技术。</w:t>
      </w:r>
      <w:r w:rsidR="009E176D" w:rsidRPr="00DB4ABD">
        <w:rPr>
          <w:rFonts w:ascii="仿宋" w:eastAsia="仿宋" w:hAnsi="仿宋" w:hint="eastAsia"/>
          <w:sz w:val="28"/>
          <w:szCs w:val="28"/>
        </w:rPr>
        <w:t>3）</w:t>
      </w:r>
      <w:r w:rsidRPr="00DB4ABD">
        <w:rPr>
          <w:rFonts w:ascii="仿宋" w:eastAsia="仿宋" w:hAnsi="仿宋" w:hint="eastAsia"/>
          <w:sz w:val="28"/>
          <w:szCs w:val="28"/>
        </w:rPr>
        <w:t>农业科技</w:t>
      </w:r>
      <w:r w:rsidR="0094508A" w:rsidRPr="00DB4ABD">
        <w:rPr>
          <w:rFonts w:ascii="仿宋" w:eastAsia="仿宋" w:hAnsi="仿宋" w:hint="eastAsia"/>
          <w:sz w:val="28"/>
          <w:szCs w:val="28"/>
        </w:rPr>
        <w:t>向广</w:t>
      </w:r>
      <w:r w:rsidRPr="00DB4ABD">
        <w:rPr>
          <w:rFonts w:ascii="仿宋" w:eastAsia="仿宋" w:hAnsi="仿宋" w:hint="eastAsia"/>
          <w:sz w:val="28"/>
          <w:szCs w:val="28"/>
        </w:rPr>
        <w:t>度化和深度化发展，农业科技向医药、化工、能源（生物质能源）、环保等领域不断拓展。</w:t>
      </w:r>
      <w:r w:rsidR="009E176D" w:rsidRPr="00DB4ABD">
        <w:rPr>
          <w:rFonts w:ascii="仿宋" w:eastAsia="仿宋" w:hAnsi="仿宋" w:hint="eastAsia"/>
          <w:sz w:val="28"/>
          <w:szCs w:val="28"/>
        </w:rPr>
        <w:t>4）</w:t>
      </w:r>
      <w:r w:rsidRPr="00DB4ABD">
        <w:rPr>
          <w:rFonts w:ascii="仿宋" w:eastAsia="仿宋" w:hAnsi="仿宋" w:hint="eastAsia"/>
          <w:sz w:val="28"/>
          <w:szCs w:val="28"/>
        </w:rPr>
        <w:t>生物技术、材料技术等飞速发展，引领农业科技诸多领域深入分子水平、基因水平、纳米水平开展创新。</w:t>
      </w:r>
      <w:r w:rsidR="009E176D" w:rsidRPr="00DB4ABD">
        <w:rPr>
          <w:rFonts w:ascii="仿宋" w:eastAsia="仿宋" w:hAnsi="仿宋" w:hint="eastAsia"/>
          <w:sz w:val="28"/>
          <w:szCs w:val="28"/>
        </w:rPr>
        <w:t>5）</w:t>
      </w:r>
      <w:r w:rsidRPr="00DB4ABD">
        <w:rPr>
          <w:rFonts w:ascii="仿宋" w:eastAsia="仿宋" w:hAnsi="仿宋" w:hint="eastAsia"/>
          <w:sz w:val="28"/>
          <w:szCs w:val="28"/>
        </w:rPr>
        <w:t>农业科技与产业结合日趋紧密，产业需求驱动技术创新，技术创新引领产业发展的作用更加突出。</w:t>
      </w:r>
    </w:p>
    <w:p w:rsidR="006110F3" w:rsidRPr="00DB4ABD" w:rsidRDefault="004828D1" w:rsidP="001F43E6">
      <w:pPr>
        <w:adjustRightInd w:val="0"/>
        <w:snapToGrid w:val="0"/>
        <w:spacing w:line="360" w:lineRule="auto"/>
        <w:ind w:firstLineChars="200" w:firstLine="560"/>
        <w:rPr>
          <w:rFonts w:ascii="仿宋" w:eastAsia="仿宋" w:hAnsi="仿宋"/>
          <w:sz w:val="28"/>
          <w:szCs w:val="28"/>
        </w:rPr>
      </w:pPr>
      <w:r w:rsidRPr="00DB4ABD">
        <w:rPr>
          <w:rFonts w:ascii="仿宋" w:eastAsia="仿宋" w:hAnsi="仿宋" w:hint="eastAsia"/>
          <w:sz w:val="28"/>
          <w:szCs w:val="28"/>
        </w:rPr>
        <w:t>在具体的技术层面，</w:t>
      </w:r>
      <w:r w:rsidR="0087514B" w:rsidRPr="00DB4ABD">
        <w:rPr>
          <w:rFonts w:ascii="仿宋" w:eastAsia="仿宋" w:hAnsi="仿宋" w:hint="eastAsia"/>
          <w:sz w:val="28"/>
          <w:szCs w:val="28"/>
        </w:rPr>
        <w:t>以我本人从事的农业生物技术为例，</w:t>
      </w:r>
      <w:r w:rsidR="00ED5751" w:rsidRPr="00DB4ABD">
        <w:rPr>
          <w:rFonts w:ascii="仿宋" w:eastAsia="仿宋" w:hAnsi="仿宋" w:hint="eastAsia"/>
          <w:sz w:val="28"/>
          <w:szCs w:val="28"/>
        </w:rPr>
        <w:t>生物技术</w:t>
      </w:r>
      <w:r w:rsidR="0087514B" w:rsidRPr="00DB4ABD">
        <w:rPr>
          <w:rFonts w:ascii="仿宋" w:eastAsia="仿宋" w:hAnsi="仿宋" w:hint="eastAsia"/>
          <w:sz w:val="28"/>
          <w:szCs w:val="28"/>
        </w:rPr>
        <w:t>已经发展</w:t>
      </w:r>
      <w:r w:rsidR="00DB4ABD">
        <w:rPr>
          <w:rFonts w:ascii="仿宋" w:eastAsia="仿宋" w:hAnsi="仿宋" w:hint="eastAsia"/>
          <w:sz w:val="28"/>
          <w:szCs w:val="28"/>
        </w:rPr>
        <w:t>成为引领农业科技革命</w:t>
      </w:r>
      <w:r w:rsidR="00ED5751" w:rsidRPr="00DB4ABD">
        <w:rPr>
          <w:rFonts w:ascii="仿宋" w:eastAsia="仿宋" w:hAnsi="仿宋" w:hint="eastAsia"/>
          <w:sz w:val="28"/>
          <w:szCs w:val="28"/>
        </w:rPr>
        <w:t>新的引擎，</w:t>
      </w:r>
      <w:r w:rsidR="0087514B" w:rsidRPr="00DB4ABD">
        <w:rPr>
          <w:rFonts w:ascii="仿宋" w:eastAsia="仿宋" w:hAnsi="仿宋" w:hint="eastAsia"/>
          <w:sz w:val="28"/>
          <w:szCs w:val="28"/>
        </w:rPr>
        <w:t>它的发展壮大，展示出</w:t>
      </w:r>
      <w:r w:rsidR="00ED5751" w:rsidRPr="00DB4ABD">
        <w:rPr>
          <w:rFonts w:ascii="仿宋" w:eastAsia="仿宋" w:hAnsi="仿宋" w:hint="eastAsia"/>
          <w:sz w:val="28"/>
          <w:szCs w:val="28"/>
        </w:rPr>
        <w:t>“引领性、突破性、颠覆性”</w:t>
      </w:r>
      <w:r w:rsidR="0087514B" w:rsidRPr="00DB4ABD">
        <w:rPr>
          <w:rFonts w:ascii="仿宋" w:eastAsia="仿宋" w:hAnsi="仿宋" w:hint="eastAsia"/>
          <w:sz w:val="28"/>
          <w:szCs w:val="28"/>
        </w:rPr>
        <w:t>的显著</w:t>
      </w:r>
      <w:r w:rsidR="00ED5751" w:rsidRPr="00DB4ABD">
        <w:rPr>
          <w:rFonts w:ascii="仿宋" w:eastAsia="仿宋" w:hAnsi="仿宋" w:hint="eastAsia"/>
          <w:sz w:val="28"/>
          <w:szCs w:val="28"/>
        </w:rPr>
        <w:t>特征</w:t>
      </w:r>
      <w:r w:rsidR="006110F3" w:rsidRPr="00DB4ABD">
        <w:rPr>
          <w:rFonts w:ascii="仿宋" w:eastAsia="仿宋" w:hAnsi="仿宋" w:hint="eastAsia"/>
          <w:sz w:val="28"/>
          <w:szCs w:val="28"/>
        </w:rPr>
        <w:t>，</w:t>
      </w:r>
      <w:r w:rsidR="00ED5751" w:rsidRPr="00DB4ABD">
        <w:rPr>
          <w:rFonts w:ascii="仿宋" w:eastAsia="仿宋" w:hAnsi="仿宋" w:hint="eastAsia"/>
          <w:sz w:val="28"/>
          <w:szCs w:val="28"/>
        </w:rPr>
        <w:t>在</w:t>
      </w:r>
      <w:r w:rsidR="006110F3" w:rsidRPr="00DB4ABD">
        <w:rPr>
          <w:rFonts w:ascii="仿宋" w:eastAsia="仿宋" w:hAnsi="仿宋" w:hint="eastAsia"/>
          <w:sz w:val="28"/>
          <w:szCs w:val="28"/>
        </w:rPr>
        <w:t>动</w:t>
      </w:r>
      <w:r w:rsidR="00ED5751" w:rsidRPr="00DB4ABD">
        <w:rPr>
          <w:rFonts w:ascii="仿宋" w:eastAsia="仿宋" w:hAnsi="仿宋" w:hint="eastAsia"/>
          <w:sz w:val="28"/>
          <w:szCs w:val="28"/>
        </w:rPr>
        <w:t>植物育种、</w:t>
      </w:r>
      <w:r w:rsidR="0087514B" w:rsidRPr="00DB4ABD">
        <w:rPr>
          <w:rFonts w:ascii="仿宋" w:eastAsia="仿宋" w:hAnsi="仿宋" w:hint="eastAsia"/>
          <w:sz w:val="28"/>
          <w:szCs w:val="28"/>
        </w:rPr>
        <w:t>农产品深加工、</w:t>
      </w:r>
      <w:r w:rsidR="004C1915" w:rsidRPr="00DB4ABD">
        <w:rPr>
          <w:rFonts w:ascii="仿宋" w:eastAsia="仿宋" w:hAnsi="仿宋" w:hint="eastAsia"/>
          <w:sz w:val="28"/>
          <w:szCs w:val="28"/>
        </w:rPr>
        <w:t>秸秆粪便等废弃物处理、</w:t>
      </w:r>
      <w:r w:rsidR="006110F3" w:rsidRPr="00DB4ABD">
        <w:rPr>
          <w:rFonts w:ascii="仿宋" w:eastAsia="仿宋" w:hAnsi="仿宋" w:hint="eastAsia"/>
          <w:sz w:val="28"/>
          <w:szCs w:val="28"/>
        </w:rPr>
        <w:t>环保、材料、</w:t>
      </w:r>
      <w:r w:rsidR="004C1915" w:rsidRPr="00DB4ABD">
        <w:rPr>
          <w:rFonts w:ascii="仿宋" w:eastAsia="仿宋" w:hAnsi="仿宋" w:hint="eastAsia"/>
          <w:sz w:val="28"/>
          <w:szCs w:val="28"/>
        </w:rPr>
        <w:t>新型生物农药研发等</w:t>
      </w:r>
      <w:r w:rsidR="00ED5751" w:rsidRPr="00DB4ABD">
        <w:rPr>
          <w:rFonts w:ascii="仿宋" w:eastAsia="仿宋" w:hAnsi="仿宋" w:hint="eastAsia"/>
          <w:sz w:val="28"/>
          <w:szCs w:val="28"/>
        </w:rPr>
        <w:t>领</w:t>
      </w:r>
      <w:r w:rsidR="00ED5751" w:rsidRPr="00DB4ABD">
        <w:rPr>
          <w:rFonts w:ascii="仿宋" w:eastAsia="仿宋" w:hAnsi="仿宋" w:hint="eastAsia"/>
          <w:sz w:val="28"/>
          <w:szCs w:val="28"/>
        </w:rPr>
        <w:lastRenderedPageBreak/>
        <w:t>域</w:t>
      </w:r>
      <w:r w:rsidR="004C1915" w:rsidRPr="00DB4ABD">
        <w:rPr>
          <w:rFonts w:ascii="仿宋" w:eastAsia="仿宋" w:hAnsi="仿宋" w:hint="eastAsia"/>
          <w:sz w:val="28"/>
          <w:szCs w:val="28"/>
        </w:rPr>
        <w:t>，创造着一个又一新的奇迹。</w:t>
      </w:r>
    </w:p>
    <w:p w:rsidR="006110F3" w:rsidRPr="00DB4ABD" w:rsidRDefault="006110F3" w:rsidP="001F43E6">
      <w:pPr>
        <w:adjustRightInd w:val="0"/>
        <w:snapToGrid w:val="0"/>
        <w:spacing w:line="360" w:lineRule="auto"/>
        <w:ind w:firstLineChars="200" w:firstLine="560"/>
        <w:rPr>
          <w:rFonts w:ascii="仿宋" w:eastAsia="仿宋" w:hAnsi="仿宋"/>
          <w:sz w:val="28"/>
          <w:szCs w:val="28"/>
        </w:rPr>
      </w:pPr>
      <w:r w:rsidRPr="00DB4ABD">
        <w:rPr>
          <w:rFonts w:ascii="仿宋" w:eastAsia="仿宋" w:hAnsi="仿宋" w:hint="eastAsia"/>
          <w:sz w:val="28"/>
          <w:szCs w:val="28"/>
        </w:rPr>
        <w:t>以大数据为支撑的</w:t>
      </w:r>
      <w:r w:rsidR="00DB4ABD">
        <w:rPr>
          <w:rFonts w:ascii="仿宋" w:eastAsia="仿宋" w:hAnsi="仿宋" w:hint="eastAsia"/>
          <w:sz w:val="28"/>
          <w:szCs w:val="28"/>
        </w:rPr>
        <w:t>智慧农业技术成为未来农业发展</w:t>
      </w:r>
      <w:r w:rsidR="00ED5751" w:rsidRPr="00DB4ABD">
        <w:rPr>
          <w:rFonts w:ascii="仿宋" w:eastAsia="仿宋" w:hAnsi="仿宋" w:hint="eastAsia"/>
          <w:sz w:val="28"/>
          <w:szCs w:val="28"/>
        </w:rPr>
        <w:t>新的航标</w:t>
      </w:r>
      <w:r w:rsidRPr="00DB4ABD">
        <w:rPr>
          <w:rFonts w:ascii="仿宋" w:eastAsia="仿宋" w:hAnsi="仿宋" w:hint="eastAsia"/>
          <w:sz w:val="28"/>
          <w:szCs w:val="28"/>
        </w:rPr>
        <w:t>。</w:t>
      </w:r>
      <w:r w:rsidR="00ED5751" w:rsidRPr="00DB4ABD">
        <w:rPr>
          <w:rFonts w:ascii="仿宋" w:eastAsia="仿宋" w:hAnsi="仿宋" w:hint="eastAsia"/>
          <w:sz w:val="28"/>
          <w:szCs w:val="28"/>
        </w:rPr>
        <w:t>数据获取多样化</w:t>
      </w:r>
      <w:r w:rsidR="00DB4ABD">
        <w:rPr>
          <w:rFonts w:ascii="仿宋" w:eastAsia="仿宋" w:hAnsi="仿宋" w:hint="eastAsia"/>
          <w:sz w:val="28"/>
          <w:szCs w:val="28"/>
        </w:rPr>
        <w:t>、</w:t>
      </w:r>
      <w:r w:rsidR="00ED5751" w:rsidRPr="00DB4ABD">
        <w:rPr>
          <w:rFonts w:ascii="仿宋" w:eastAsia="仿宋" w:hAnsi="仿宋" w:hint="eastAsia"/>
          <w:sz w:val="28"/>
          <w:szCs w:val="28"/>
        </w:rPr>
        <w:t>深度化</w:t>
      </w:r>
      <w:r w:rsidR="00DB4ABD">
        <w:rPr>
          <w:rFonts w:ascii="仿宋" w:eastAsia="仿宋" w:hAnsi="仿宋" w:hint="eastAsia"/>
          <w:sz w:val="28"/>
          <w:szCs w:val="28"/>
        </w:rPr>
        <w:t>、</w:t>
      </w:r>
      <w:r w:rsidR="00ED5751" w:rsidRPr="00DB4ABD">
        <w:rPr>
          <w:rFonts w:ascii="仿宋" w:eastAsia="仿宋" w:hAnsi="仿宋" w:hint="eastAsia"/>
          <w:sz w:val="28"/>
          <w:szCs w:val="28"/>
        </w:rPr>
        <w:t>高效化；数据传输更加便捷化、稳定化、全程化</w:t>
      </w:r>
      <w:r w:rsidRPr="00DB4ABD">
        <w:rPr>
          <w:rFonts w:ascii="仿宋" w:eastAsia="仿宋" w:hAnsi="仿宋" w:hint="eastAsia"/>
          <w:sz w:val="28"/>
          <w:szCs w:val="28"/>
        </w:rPr>
        <w:t>；</w:t>
      </w:r>
      <w:r w:rsidR="00ED5751" w:rsidRPr="00DB4ABD">
        <w:rPr>
          <w:rFonts w:ascii="仿宋" w:eastAsia="仿宋" w:hAnsi="仿宋" w:hint="eastAsia"/>
          <w:sz w:val="28"/>
          <w:szCs w:val="28"/>
        </w:rPr>
        <w:t>数据服务海量化、平台化、一体化</w:t>
      </w:r>
      <w:r w:rsidRPr="00DB4ABD">
        <w:rPr>
          <w:rFonts w:ascii="仿宋" w:eastAsia="仿宋" w:hAnsi="仿宋" w:hint="eastAsia"/>
          <w:sz w:val="28"/>
          <w:szCs w:val="28"/>
        </w:rPr>
        <w:t>。将农业</w:t>
      </w:r>
      <w:r w:rsidR="0094508A" w:rsidRPr="00DB4ABD">
        <w:rPr>
          <w:rFonts w:ascii="仿宋" w:eastAsia="仿宋" w:hAnsi="仿宋" w:hint="eastAsia"/>
          <w:sz w:val="28"/>
          <w:szCs w:val="28"/>
        </w:rPr>
        <w:t>生产从种植、植保土肥、采收、储藏、加工到环保、气象等</w:t>
      </w:r>
      <w:r w:rsidRPr="00DB4ABD">
        <w:rPr>
          <w:rFonts w:ascii="仿宋" w:eastAsia="仿宋" w:hAnsi="仿宋" w:hint="eastAsia"/>
          <w:sz w:val="28"/>
          <w:szCs w:val="28"/>
        </w:rPr>
        <w:t>各个方面紧密串联起来，开辟了大数据引导下的数字农业新时代。</w:t>
      </w:r>
    </w:p>
    <w:p w:rsidR="004828D1" w:rsidRPr="00DB4ABD" w:rsidRDefault="006110F3" w:rsidP="001F43E6">
      <w:pPr>
        <w:adjustRightInd w:val="0"/>
        <w:snapToGrid w:val="0"/>
        <w:spacing w:line="360" w:lineRule="auto"/>
        <w:ind w:firstLineChars="200" w:firstLine="560"/>
        <w:rPr>
          <w:rFonts w:ascii="仿宋" w:eastAsia="仿宋" w:hAnsi="仿宋"/>
          <w:sz w:val="28"/>
          <w:szCs w:val="28"/>
        </w:rPr>
      </w:pPr>
      <w:r w:rsidRPr="00DB4ABD">
        <w:rPr>
          <w:rFonts w:ascii="仿宋" w:eastAsia="仿宋" w:hAnsi="仿宋" w:hint="eastAsia"/>
          <w:sz w:val="28"/>
          <w:szCs w:val="28"/>
        </w:rPr>
        <w:t>高度工业化、自动化的制造业，促进了</w:t>
      </w:r>
      <w:r w:rsidR="00ED5751" w:rsidRPr="00DB4ABD">
        <w:rPr>
          <w:rFonts w:ascii="仿宋" w:eastAsia="仿宋" w:hAnsi="仿宋" w:hint="eastAsia"/>
          <w:sz w:val="28"/>
          <w:szCs w:val="28"/>
        </w:rPr>
        <w:t>高效农机装备</w:t>
      </w:r>
      <w:r w:rsidRPr="00DB4ABD">
        <w:rPr>
          <w:rFonts w:ascii="仿宋" w:eastAsia="仿宋" w:hAnsi="仿宋" w:hint="eastAsia"/>
          <w:sz w:val="28"/>
          <w:szCs w:val="28"/>
        </w:rPr>
        <w:t>的发展，新一代农机装备</w:t>
      </w:r>
      <w:r w:rsidR="00ED5751" w:rsidRPr="00DB4ABD">
        <w:rPr>
          <w:rFonts w:ascii="仿宋" w:eastAsia="仿宋" w:hAnsi="仿宋" w:hint="eastAsia"/>
          <w:sz w:val="28"/>
          <w:szCs w:val="28"/>
        </w:rPr>
        <w:t>成为农业现代化的加速器</w:t>
      </w:r>
      <w:r w:rsidRPr="00DB4ABD">
        <w:rPr>
          <w:rFonts w:ascii="仿宋" w:eastAsia="仿宋" w:hAnsi="仿宋" w:hint="eastAsia"/>
          <w:sz w:val="28"/>
          <w:szCs w:val="28"/>
        </w:rPr>
        <w:t>，为高效精准农业的发展，提供了强有力的物质和技术保障。高效农机装备正在</w:t>
      </w:r>
      <w:r w:rsidR="00ED5751" w:rsidRPr="00DB4ABD">
        <w:rPr>
          <w:rFonts w:ascii="仿宋" w:eastAsia="仿宋" w:hAnsi="仿宋" w:hint="eastAsia"/>
          <w:sz w:val="28"/>
          <w:szCs w:val="28"/>
        </w:rPr>
        <w:t>向大型多功能复式联合作业、高效能发展；向操作自动化、控制智能化、作业精细化发展</w:t>
      </w:r>
      <w:r w:rsidRPr="00DB4ABD">
        <w:rPr>
          <w:rFonts w:ascii="仿宋" w:eastAsia="仿宋" w:hAnsi="仿宋" w:hint="eastAsia"/>
          <w:sz w:val="28"/>
          <w:szCs w:val="28"/>
        </w:rPr>
        <w:t>；</w:t>
      </w:r>
      <w:r w:rsidR="00ED5751" w:rsidRPr="00DB4ABD">
        <w:rPr>
          <w:rFonts w:ascii="仿宋" w:eastAsia="仿宋" w:hAnsi="仿宋" w:hint="eastAsia"/>
          <w:sz w:val="28"/>
          <w:szCs w:val="28"/>
        </w:rPr>
        <w:t>向注重可持续性、节约资源、环境友好发展</w:t>
      </w:r>
      <w:r w:rsidRPr="00DB4ABD">
        <w:rPr>
          <w:rFonts w:ascii="仿宋" w:eastAsia="仿宋" w:hAnsi="仿宋" w:hint="eastAsia"/>
          <w:sz w:val="28"/>
          <w:szCs w:val="28"/>
        </w:rPr>
        <w:t>；</w:t>
      </w:r>
      <w:r w:rsidR="00ED5751" w:rsidRPr="00DB4ABD">
        <w:rPr>
          <w:rFonts w:ascii="仿宋" w:eastAsia="仿宋" w:hAnsi="仿宋" w:hint="eastAsia"/>
          <w:sz w:val="28"/>
          <w:szCs w:val="28"/>
        </w:rPr>
        <w:t>向全</w:t>
      </w:r>
      <w:r w:rsidR="00244312" w:rsidRPr="00DB4ABD">
        <w:rPr>
          <w:rFonts w:ascii="仿宋" w:eastAsia="仿宋" w:hAnsi="仿宋" w:hint="eastAsia"/>
          <w:sz w:val="28"/>
          <w:szCs w:val="28"/>
        </w:rPr>
        <w:t>程</w:t>
      </w:r>
      <w:r w:rsidR="00ED5751" w:rsidRPr="00DB4ABD">
        <w:rPr>
          <w:rFonts w:ascii="仿宋" w:eastAsia="仿宋" w:hAnsi="仿宋" w:hint="eastAsia"/>
          <w:sz w:val="28"/>
          <w:szCs w:val="28"/>
        </w:rPr>
        <w:t>及</w:t>
      </w:r>
      <w:proofErr w:type="gramStart"/>
      <w:r w:rsidR="00ED5751" w:rsidRPr="00DB4ABD">
        <w:rPr>
          <w:rFonts w:ascii="仿宋" w:eastAsia="仿宋" w:hAnsi="仿宋" w:hint="eastAsia"/>
          <w:sz w:val="28"/>
          <w:szCs w:val="28"/>
        </w:rPr>
        <w:t>全领域</w:t>
      </w:r>
      <w:proofErr w:type="gramEnd"/>
      <w:r w:rsidR="00ED5751" w:rsidRPr="00DB4ABD">
        <w:rPr>
          <w:rFonts w:ascii="仿宋" w:eastAsia="仿宋" w:hAnsi="仿宋" w:hint="eastAsia"/>
          <w:sz w:val="28"/>
          <w:szCs w:val="28"/>
        </w:rPr>
        <w:t>机械</w:t>
      </w:r>
      <w:r w:rsidR="0094508A" w:rsidRPr="00DB4ABD">
        <w:rPr>
          <w:rFonts w:ascii="仿宋" w:eastAsia="仿宋" w:hAnsi="仿宋" w:hint="eastAsia"/>
          <w:sz w:val="28"/>
          <w:szCs w:val="28"/>
        </w:rPr>
        <w:t>综合</w:t>
      </w:r>
      <w:r w:rsidR="00ED5751" w:rsidRPr="00DB4ABD">
        <w:rPr>
          <w:rFonts w:ascii="仿宋" w:eastAsia="仿宋" w:hAnsi="仿宋" w:hint="eastAsia"/>
          <w:sz w:val="28"/>
          <w:szCs w:val="28"/>
        </w:rPr>
        <w:t>作业发展</w:t>
      </w:r>
      <w:r w:rsidRPr="00DB4ABD">
        <w:rPr>
          <w:rFonts w:ascii="仿宋" w:eastAsia="仿宋" w:hAnsi="仿宋" w:hint="eastAsia"/>
          <w:sz w:val="28"/>
          <w:szCs w:val="28"/>
        </w:rPr>
        <w:t>。</w:t>
      </w:r>
    </w:p>
    <w:p w:rsidR="00ED5751" w:rsidRPr="00DB4ABD" w:rsidRDefault="004828D1" w:rsidP="001F43E6">
      <w:pPr>
        <w:adjustRightInd w:val="0"/>
        <w:snapToGrid w:val="0"/>
        <w:spacing w:line="360" w:lineRule="auto"/>
        <w:ind w:firstLineChars="200" w:firstLine="560"/>
        <w:rPr>
          <w:rFonts w:ascii="仿宋" w:eastAsia="仿宋" w:hAnsi="仿宋"/>
          <w:sz w:val="28"/>
          <w:szCs w:val="28"/>
        </w:rPr>
      </w:pPr>
      <w:r w:rsidRPr="00DB4ABD">
        <w:rPr>
          <w:rFonts w:ascii="仿宋" w:eastAsia="仿宋" w:hAnsi="仿宋" w:hint="eastAsia"/>
          <w:sz w:val="28"/>
          <w:szCs w:val="28"/>
        </w:rPr>
        <w:t>在农业科技政策举措方面，当今国际发达国家更加注重国家意志，</w:t>
      </w:r>
      <w:r w:rsidR="002C2922" w:rsidRPr="00DB4ABD">
        <w:rPr>
          <w:rFonts w:ascii="仿宋" w:eastAsia="仿宋" w:hAnsi="仿宋" w:hint="eastAsia"/>
          <w:sz w:val="28"/>
          <w:szCs w:val="28"/>
        </w:rPr>
        <w:t>以满足国家重大需求为导向，决策、布局与</w:t>
      </w:r>
      <w:r w:rsidRPr="00DB4ABD">
        <w:rPr>
          <w:rFonts w:ascii="仿宋" w:eastAsia="仿宋" w:hAnsi="仿宋" w:hint="eastAsia"/>
          <w:sz w:val="28"/>
          <w:szCs w:val="28"/>
        </w:rPr>
        <w:t>实施重大科技计划；更加注重协同创新，重视农业科技体系建设</w:t>
      </w:r>
      <w:r w:rsidR="002C2922" w:rsidRPr="00DB4ABD">
        <w:rPr>
          <w:rFonts w:ascii="仿宋" w:eastAsia="仿宋" w:hAnsi="仿宋" w:hint="eastAsia"/>
          <w:sz w:val="28"/>
          <w:szCs w:val="28"/>
        </w:rPr>
        <w:t>，实现全程、全链条综合发展</w:t>
      </w:r>
      <w:r w:rsidRPr="00DB4ABD">
        <w:rPr>
          <w:rFonts w:ascii="仿宋" w:eastAsia="仿宋" w:hAnsi="仿宋" w:hint="eastAsia"/>
          <w:sz w:val="28"/>
          <w:szCs w:val="28"/>
        </w:rPr>
        <w:t>；更加注重全球布局，</w:t>
      </w:r>
      <w:r w:rsidR="002C2922" w:rsidRPr="00DB4ABD">
        <w:rPr>
          <w:rFonts w:ascii="仿宋" w:eastAsia="仿宋" w:hAnsi="仿宋" w:hint="eastAsia"/>
          <w:sz w:val="28"/>
          <w:szCs w:val="28"/>
        </w:rPr>
        <w:t>以全球发展的视野，积极占领基础学科制高点，统筹国际</w:t>
      </w:r>
      <w:r w:rsidR="00AC4FA0" w:rsidRPr="00DB4ABD">
        <w:rPr>
          <w:rFonts w:ascii="仿宋" w:eastAsia="仿宋" w:hAnsi="仿宋" w:hint="eastAsia"/>
          <w:sz w:val="28"/>
          <w:szCs w:val="28"/>
        </w:rPr>
        <w:t>各种</w:t>
      </w:r>
      <w:r w:rsidR="002C2922" w:rsidRPr="00DB4ABD">
        <w:rPr>
          <w:rFonts w:ascii="仿宋" w:eastAsia="仿宋" w:hAnsi="仿宋" w:hint="eastAsia"/>
          <w:sz w:val="28"/>
          <w:szCs w:val="28"/>
        </w:rPr>
        <w:t>科技资源，特别是人才</w:t>
      </w:r>
      <w:r w:rsidR="0094508A" w:rsidRPr="00DB4ABD">
        <w:rPr>
          <w:rFonts w:ascii="仿宋" w:eastAsia="仿宋" w:hAnsi="仿宋" w:hint="eastAsia"/>
          <w:sz w:val="28"/>
          <w:szCs w:val="28"/>
        </w:rPr>
        <w:t>智力</w:t>
      </w:r>
      <w:r w:rsidR="00AC4FA0" w:rsidRPr="00DB4ABD">
        <w:rPr>
          <w:rFonts w:ascii="仿宋" w:eastAsia="仿宋" w:hAnsi="仿宋" w:hint="eastAsia"/>
          <w:sz w:val="28"/>
          <w:szCs w:val="28"/>
        </w:rPr>
        <w:t>资源</w:t>
      </w:r>
      <w:r w:rsidRPr="00DB4ABD">
        <w:rPr>
          <w:rFonts w:ascii="仿宋" w:eastAsia="仿宋" w:hAnsi="仿宋" w:hint="eastAsia"/>
          <w:sz w:val="28"/>
          <w:szCs w:val="28"/>
        </w:rPr>
        <w:t>。</w:t>
      </w:r>
    </w:p>
    <w:p w:rsidR="00BF1FB0" w:rsidRPr="00DB4ABD" w:rsidRDefault="008464FE" w:rsidP="00CD1BCE">
      <w:pPr>
        <w:adjustRightInd w:val="0"/>
        <w:snapToGrid w:val="0"/>
        <w:spacing w:line="360" w:lineRule="auto"/>
        <w:ind w:firstLineChars="200" w:firstLine="562"/>
        <w:rPr>
          <w:rFonts w:ascii="仿宋" w:eastAsia="仿宋" w:hAnsi="仿宋"/>
          <w:b/>
          <w:sz w:val="28"/>
          <w:szCs w:val="28"/>
        </w:rPr>
      </w:pPr>
      <w:r w:rsidRPr="00DB4ABD">
        <w:rPr>
          <w:rFonts w:ascii="仿宋" w:eastAsia="仿宋" w:hAnsi="仿宋" w:hint="eastAsia"/>
          <w:b/>
          <w:sz w:val="28"/>
          <w:szCs w:val="28"/>
        </w:rPr>
        <w:t>三、</w:t>
      </w:r>
      <w:r w:rsidR="00FB4EBC" w:rsidRPr="00DB4ABD">
        <w:rPr>
          <w:rFonts w:ascii="仿宋" w:eastAsia="仿宋" w:hAnsi="仿宋" w:hint="eastAsia"/>
          <w:b/>
          <w:sz w:val="28"/>
          <w:szCs w:val="28"/>
        </w:rPr>
        <w:t>我国农业科技创新的差距与不足</w:t>
      </w:r>
    </w:p>
    <w:p w:rsidR="007F545A" w:rsidRPr="00DB4ABD" w:rsidRDefault="003C662C" w:rsidP="001F43E6">
      <w:pPr>
        <w:autoSpaceDE w:val="0"/>
        <w:autoSpaceDN w:val="0"/>
        <w:adjustRightInd w:val="0"/>
        <w:snapToGrid w:val="0"/>
        <w:spacing w:line="360" w:lineRule="auto"/>
        <w:ind w:firstLineChars="200" w:firstLine="560"/>
        <w:jc w:val="left"/>
        <w:rPr>
          <w:rFonts w:ascii="仿宋" w:eastAsia="仿宋" w:hAnsi="仿宋" w:cs="FZSSK--GBK1-0"/>
          <w:kern w:val="0"/>
          <w:sz w:val="28"/>
          <w:szCs w:val="28"/>
        </w:rPr>
      </w:pPr>
      <w:r w:rsidRPr="00DB4ABD">
        <w:rPr>
          <w:rFonts w:ascii="仿宋" w:eastAsia="仿宋" w:hAnsi="仿宋" w:cs="FZSSK--GBK1-0" w:hint="eastAsia"/>
          <w:kern w:val="0"/>
          <w:sz w:val="28"/>
          <w:szCs w:val="28"/>
        </w:rPr>
        <w:t>与发达国家相比，我国农业科技仍有较大差距</w:t>
      </w:r>
      <w:r w:rsidR="00FB4EBC" w:rsidRPr="00DB4ABD">
        <w:rPr>
          <w:rFonts w:ascii="仿宋" w:eastAsia="仿宋" w:hAnsi="仿宋" w:cs="FZSSK--GBK1-0" w:hint="eastAsia"/>
          <w:kern w:val="0"/>
          <w:sz w:val="28"/>
          <w:szCs w:val="28"/>
        </w:rPr>
        <w:t>。</w:t>
      </w:r>
      <w:r w:rsidR="00432D0C" w:rsidRPr="00DB4ABD">
        <w:rPr>
          <w:rFonts w:ascii="仿宋" w:eastAsia="仿宋" w:hAnsi="仿宋" w:cs="FZSSK--GBK1-0" w:hint="eastAsia"/>
          <w:kern w:val="0"/>
          <w:sz w:val="28"/>
          <w:szCs w:val="28"/>
        </w:rPr>
        <w:t>集中表现在以下几个方面：</w:t>
      </w:r>
    </w:p>
    <w:p w:rsidR="007F545A" w:rsidRPr="00DB4ABD" w:rsidRDefault="00570001" w:rsidP="001F43E6">
      <w:pPr>
        <w:pStyle w:val="a3"/>
        <w:numPr>
          <w:ilvl w:val="0"/>
          <w:numId w:val="13"/>
        </w:numPr>
        <w:adjustRightInd w:val="0"/>
        <w:snapToGrid w:val="0"/>
        <w:spacing w:line="360" w:lineRule="auto"/>
        <w:ind w:firstLineChars="0"/>
        <w:rPr>
          <w:rFonts w:ascii="仿宋" w:eastAsia="仿宋" w:hAnsi="仿宋" w:cs="FZSSK--GBK1-0"/>
          <w:kern w:val="0"/>
          <w:sz w:val="28"/>
          <w:szCs w:val="28"/>
        </w:rPr>
      </w:pPr>
      <w:r w:rsidRPr="00DB4ABD">
        <w:rPr>
          <w:rFonts w:ascii="仿宋" w:eastAsia="仿宋" w:hAnsi="仿宋" w:hint="eastAsia"/>
          <w:sz w:val="28"/>
          <w:szCs w:val="28"/>
        </w:rPr>
        <w:t>支撑重大突破的基础前沿研究储备不足</w:t>
      </w:r>
    </w:p>
    <w:p w:rsidR="00DE1BEE" w:rsidRPr="00DB4ABD" w:rsidRDefault="00DE1BEE" w:rsidP="00DB4ABD">
      <w:pPr>
        <w:pStyle w:val="a3"/>
        <w:adjustRightInd w:val="0"/>
        <w:snapToGrid w:val="0"/>
        <w:spacing w:line="360" w:lineRule="auto"/>
        <w:ind w:firstLine="560"/>
        <w:rPr>
          <w:rFonts w:ascii="仿宋" w:eastAsia="仿宋" w:hAnsi="仿宋" w:cs="FZSSK--GBK1-0"/>
          <w:kern w:val="0"/>
          <w:sz w:val="28"/>
          <w:szCs w:val="28"/>
        </w:rPr>
      </w:pPr>
      <w:r w:rsidRPr="00DB4ABD">
        <w:rPr>
          <w:rFonts w:ascii="仿宋" w:eastAsia="仿宋" w:hAnsi="仿宋" w:hint="eastAsia"/>
          <w:sz w:val="28"/>
          <w:szCs w:val="28"/>
        </w:rPr>
        <w:t>多年以来农业科研的基础一直非常薄弱，以应用为主导的研究方针，持续了很多年。以我所为例，虽然建所60年了，但是主要是以应用研究为主。系统开展应用基础和基础研究，也就是近15年的时间。2000年以后，随着我所植物病虫害生物学国家重点实验室的发</w:t>
      </w:r>
      <w:r w:rsidRPr="00DB4ABD">
        <w:rPr>
          <w:rFonts w:ascii="仿宋" w:eastAsia="仿宋" w:hAnsi="仿宋" w:hint="eastAsia"/>
          <w:sz w:val="28"/>
          <w:szCs w:val="28"/>
        </w:rPr>
        <w:lastRenderedPageBreak/>
        <w:t>展，国家</w:t>
      </w:r>
      <w:r w:rsidR="00793595" w:rsidRPr="00DB4ABD">
        <w:rPr>
          <w:rFonts w:ascii="仿宋" w:eastAsia="仿宋" w:hAnsi="仿宋" w:hint="eastAsia"/>
          <w:sz w:val="28"/>
          <w:szCs w:val="28"/>
        </w:rPr>
        <w:t>对</w:t>
      </w:r>
      <w:r w:rsidRPr="00DB4ABD">
        <w:rPr>
          <w:rFonts w:ascii="仿宋" w:eastAsia="仿宋" w:hAnsi="仿宋" w:hint="eastAsia"/>
          <w:sz w:val="28"/>
          <w:szCs w:val="28"/>
        </w:rPr>
        <w:t>基础研究的逐渐重视，要求也越来越高，我所的基础研究和应用基础才逐渐增多</w:t>
      </w:r>
      <w:r w:rsidR="004E0FF1" w:rsidRPr="00DB4ABD">
        <w:rPr>
          <w:rFonts w:ascii="仿宋" w:eastAsia="仿宋" w:hAnsi="仿宋" w:hint="eastAsia"/>
          <w:sz w:val="28"/>
          <w:szCs w:val="28"/>
        </w:rPr>
        <w:t>，但是</w:t>
      </w:r>
      <w:r w:rsidRPr="00DB4ABD">
        <w:rPr>
          <w:rFonts w:ascii="仿宋" w:eastAsia="仿宋" w:hAnsi="仿宋" w:hint="eastAsia"/>
          <w:sz w:val="28"/>
          <w:szCs w:val="28"/>
        </w:rPr>
        <w:t>原创性基础研究几乎为零。</w:t>
      </w:r>
    </w:p>
    <w:p w:rsidR="007F545A" w:rsidRPr="00DB4ABD" w:rsidRDefault="00570001" w:rsidP="001F43E6">
      <w:pPr>
        <w:pStyle w:val="a3"/>
        <w:numPr>
          <w:ilvl w:val="0"/>
          <w:numId w:val="13"/>
        </w:numPr>
        <w:adjustRightInd w:val="0"/>
        <w:snapToGrid w:val="0"/>
        <w:spacing w:line="360" w:lineRule="auto"/>
        <w:ind w:firstLineChars="0"/>
        <w:rPr>
          <w:rFonts w:ascii="仿宋" w:eastAsia="仿宋" w:hAnsi="仿宋" w:cs="FZSSK--GBK1-0"/>
          <w:kern w:val="0"/>
          <w:sz w:val="28"/>
          <w:szCs w:val="28"/>
        </w:rPr>
      </w:pPr>
      <w:r w:rsidRPr="00DB4ABD">
        <w:rPr>
          <w:rFonts w:ascii="仿宋" w:eastAsia="仿宋" w:hAnsi="仿宋" w:hint="eastAsia"/>
          <w:sz w:val="28"/>
          <w:szCs w:val="28"/>
        </w:rPr>
        <w:t>面向需求导向的技术研发不足</w:t>
      </w:r>
    </w:p>
    <w:p w:rsidR="004E0FF1" w:rsidRPr="00DB4ABD" w:rsidRDefault="004E0FF1" w:rsidP="00DB4ABD">
      <w:pPr>
        <w:pStyle w:val="a3"/>
        <w:adjustRightInd w:val="0"/>
        <w:snapToGrid w:val="0"/>
        <w:spacing w:line="360" w:lineRule="auto"/>
        <w:ind w:firstLine="560"/>
        <w:rPr>
          <w:rFonts w:ascii="仿宋" w:eastAsia="仿宋" w:hAnsi="仿宋" w:cs="FZSSK--GBK1-0"/>
          <w:kern w:val="0"/>
          <w:sz w:val="28"/>
          <w:szCs w:val="28"/>
        </w:rPr>
      </w:pPr>
      <w:r w:rsidRPr="00DB4ABD">
        <w:rPr>
          <w:rFonts w:ascii="仿宋" w:eastAsia="仿宋" w:hAnsi="仿宋" w:hint="eastAsia"/>
          <w:sz w:val="28"/>
          <w:szCs w:val="28"/>
        </w:rPr>
        <w:t>在上述原因的影响下，我国农业在原创性应用技术研发方面更加滞后</w:t>
      </w:r>
      <w:r w:rsidR="005A231A" w:rsidRPr="00DB4ABD">
        <w:rPr>
          <w:rFonts w:ascii="仿宋" w:eastAsia="仿宋" w:hAnsi="仿宋" w:hint="eastAsia"/>
          <w:sz w:val="28"/>
          <w:szCs w:val="28"/>
        </w:rPr>
        <w:t>，技术储备薄弱</w:t>
      </w:r>
      <w:r w:rsidRPr="00DB4ABD">
        <w:rPr>
          <w:rFonts w:ascii="仿宋" w:eastAsia="仿宋" w:hAnsi="仿宋" w:hint="eastAsia"/>
          <w:sz w:val="28"/>
          <w:szCs w:val="28"/>
        </w:rPr>
        <w:t>。以</w:t>
      </w:r>
      <w:proofErr w:type="spellStart"/>
      <w:r w:rsidRPr="00DB4ABD">
        <w:rPr>
          <w:rFonts w:ascii="仿宋" w:eastAsia="仿宋" w:hAnsi="仿宋" w:hint="eastAsia"/>
          <w:sz w:val="28"/>
          <w:szCs w:val="28"/>
        </w:rPr>
        <w:t>B</w:t>
      </w:r>
      <w:r w:rsidR="00E664AF" w:rsidRPr="00DB4ABD">
        <w:rPr>
          <w:rFonts w:ascii="仿宋" w:eastAsia="仿宋" w:hAnsi="仿宋" w:hint="eastAsia"/>
          <w:sz w:val="28"/>
          <w:szCs w:val="28"/>
        </w:rPr>
        <w:t>t</w:t>
      </w:r>
      <w:proofErr w:type="spellEnd"/>
      <w:r w:rsidRPr="00DB4ABD">
        <w:rPr>
          <w:rFonts w:ascii="仿宋" w:eastAsia="仿宋" w:hAnsi="仿宋" w:hint="eastAsia"/>
          <w:sz w:val="28"/>
          <w:szCs w:val="28"/>
        </w:rPr>
        <w:t>抗虫基因为例，虽然我国1998年继美国之后</w:t>
      </w:r>
      <w:r w:rsidR="00E664AF" w:rsidRPr="00DB4ABD">
        <w:rPr>
          <w:rFonts w:ascii="仿宋" w:eastAsia="仿宋" w:hAnsi="仿宋" w:hint="eastAsia"/>
          <w:sz w:val="28"/>
          <w:szCs w:val="28"/>
        </w:rPr>
        <w:t>,</w:t>
      </w:r>
      <w:r w:rsidRPr="00DB4ABD">
        <w:rPr>
          <w:rFonts w:ascii="仿宋" w:eastAsia="仿宋" w:hAnsi="仿宋" w:hint="eastAsia"/>
          <w:sz w:val="28"/>
          <w:szCs w:val="28"/>
        </w:rPr>
        <w:t>成为第二个研制出</w:t>
      </w:r>
      <w:r w:rsidR="00E664AF" w:rsidRPr="00DB4ABD">
        <w:rPr>
          <w:rFonts w:ascii="仿宋" w:eastAsia="仿宋" w:hAnsi="仿宋" w:hint="eastAsia"/>
          <w:sz w:val="28"/>
          <w:szCs w:val="28"/>
        </w:rPr>
        <w:t>转基因</w:t>
      </w:r>
      <w:r w:rsidRPr="00DB4ABD">
        <w:rPr>
          <w:rFonts w:ascii="仿宋" w:eastAsia="仿宋" w:hAnsi="仿宋" w:hint="eastAsia"/>
          <w:sz w:val="28"/>
          <w:szCs w:val="28"/>
        </w:rPr>
        <w:t>抗虫棉的国家，但是在</w:t>
      </w:r>
      <w:r w:rsidR="00E664AF" w:rsidRPr="00DB4ABD">
        <w:rPr>
          <w:rFonts w:ascii="仿宋" w:eastAsia="仿宋" w:hAnsi="仿宋" w:hint="eastAsia"/>
          <w:sz w:val="28"/>
          <w:szCs w:val="28"/>
        </w:rPr>
        <w:t>杀虫基因发掘方面难与孟山都等国际巨头抗衡，没有原创的抗虫基因，没有国际发明专利。</w:t>
      </w:r>
      <w:r w:rsidR="005A231A" w:rsidRPr="00DB4ABD">
        <w:rPr>
          <w:rFonts w:ascii="仿宋" w:eastAsia="仿宋" w:hAnsi="仿宋" w:hint="eastAsia"/>
          <w:sz w:val="28"/>
          <w:szCs w:val="28"/>
        </w:rPr>
        <w:t>而我国的农业生物技术，特别是转基因植物研发技术，在国际上尚属于高水平行列，我国农业其他核心技术方面与国际差距就更大了。</w:t>
      </w:r>
    </w:p>
    <w:p w:rsidR="00255043" w:rsidRPr="00DB4ABD" w:rsidRDefault="00570001" w:rsidP="001F43E6">
      <w:pPr>
        <w:pStyle w:val="a3"/>
        <w:numPr>
          <w:ilvl w:val="0"/>
          <w:numId w:val="13"/>
        </w:numPr>
        <w:adjustRightInd w:val="0"/>
        <w:snapToGrid w:val="0"/>
        <w:spacing w:line="360" w:lineRule="auto"/>
        <w:ind w:firstLineChars="0"/>
        <w:rPr>
          <w:rFonts w:ascii="仿宋" w:eastAsia="仿宋" w:hAnsi="仿宋" w:cs="FZSSK--GBK1-0"/>
          <w:kern w:val="0"/>
          <w:sz w:val="28"/>
          <w:szCs w:val="28"/>
        </w:rPr>
      </w:pPr>
      <w:r w:rsidRPr="00DB4ABD">
        <w:rPr>
          <w:rFonts w:ascii="仿宋" w:eastAsia="仿宋" w:hAnsi="仿宋" w:hint="eastAsia"/>
          <w:sz w:val="28"/>
          <w:szCs w:val="28"/>
        </w:rPr>
        <w:t>有利于科技经济紧密结合的体制体系不完善</w:t>
      </w:r>
    </w:p>
    <w:p w:rsidR="007F545A" w:rsidRPr="00DB4ABD" w:rsidRDefault="00244312" w:rsidP="00DB4ABD">
      <w:pPr>
        <w:adjustRightInd w:val="0"/>
        <w:snapToGrid w:val="0"/>
        <w:spacing w:line="360" w:lineRule="auto"/>
        <w:ind w:left="602"/>
        <w:rPr>
          <w:rFonts w:ascii="仿宋" w:eastAsia="仿宋" w:hAnsi="仿宋" w:cs="FZSSK--GBK1-0"/>
          <w:kern w:val="0"/>
          <w:sz w:val="28"/>
          <w:szCs w:val="28"/>
        </w:rPr>
      </w:pPr>
      <w:r w:rsidRPr="00DB4ABD">
        <w:rPr>
          <w:rFonts w:ascii="仿宋" w:eastAsia="仿宋" w:hAnsi="仿宋" w:hint="eastAsia"/>
          <w:sz w:val="28"/>
          <w:szCs w:val="28"/>
        </w:rPr>
        <w:t>在体制机制与管理方面的</w:t>
      </w:r>
      <w:r w:rsidR="007F545A" w:rsidRPr="00DB4ABD">
        <w:rPr>
          <w:rFonts w:ascii="仿宋" w:eastAsia="仿宋" w:hAnsi="仿宋" w:hint="eastAsia"/>
          <w:sz w:val="28"/>
          <w:szCs w:val="28"/>
        </w:rPr>
        <w:t>具体表现为</w:t>
      </w:r>
      <w:r w:rsidRPr="00DB4ABD">
        <w:rPr>
          <w:rFonts w:ascii="仿宋" w:eastAsia="仿宋" w:hAnsi="仿宋" w:hint="eastAsia"/>
          <w:sz w:val="28"/>
          <w:szCs w:val="28"/>
        </w:rPr>
        <w:t>：</w:t>
      </w:r>
    </w:p>
    <w:p w:rsidR="00432D0C" w:rsidRPr="00DB4ABD" w:rsidRDefault="007F545A" w:rsidP="00DB4ABD">
      <w:pPr>
        <w:adjustRightInd w:val="0"/>
        <w:snapToGrid w:val="0"/>
        <w:spacing w:line="360" w:lineRule="auto"/>
        <w:ind w:firstLineChars="200" w:firstLine="560"/>
        <w:rPr>
          <w:rFonts w:ascii="仿宋" w:eastAsia="仿宋" w:hAnsi="仿宋"/>
          <w:sz w:val="28"/>
          <w:szCs w:val="28"/>
        </w:rPr>
      </w:pPr>
      <w:r w:rsidRPr="00DB4ABD">
        <w:rPr>
          <w:rFonts w:ascii="仿宋" w:eastAsia="仿宋" w:hAnsi="仿宋" w:hint="eastAsia"/>
          <w:sz w:val="28"/>
          <w:szCs w:val="28"/>
        </w:rPr>
        <w:t>1）</w:t>
      </w:r>
      <w:r w:rsidR="00432D0C" w:rsidRPr="00DB4ABD">
        <w:rPr>
          <w:rFonts w:ascii="仿宋" w:eastAsia="仿宋" w:hAnsi="仿宋" w:hint="eastAsia"/>
          <w:sz w:val="28"/>
          <w:szCs w:val="28"/>
        </w:rPr>
        <w:t>农业科技管理体制不</w:t>
      </w:r>
      <w:bookmarkStart w:id="0" w:name="_GoBack"/>
      <w:bookmarkEnd w:id="0"/>
      <w:r w:rsidR="00432D0C" w:rsidRPr="00DB4ABD">
        <w:rPr>
          <w:rFonts w:ascii="仿宋" w:eastAsia="仿宋" w:hAnsi="仿宋" w:hint="eastAsia"/>
          <w:sz w:val="28"/>
          <w:szCs w:val="28"/>
        </w:rPr>
        <w:t>完善</w:t>
      </w:r>
    </w:p>
    <w:p w:rsidR="00432D0C" w:rsidRPr="00DB4ABD" w:rsidRDefault="00432D0C" w:rsidP="001F43E6">
      <w:pPr>
        <w:pStyle w:val="a3"/>
        <w:adjustRightInd w:val="0"/>
        <w:snapToGrid w:val="0"/>
        <w:spacing w:line="360" w:lineRule="auto"/>
        <w:ind w:leftChars="-1" w:left="-2" w:firstLineChars="215" w:firstLine="602"/>
        <w:rPr>
          <w:rFonts w:ascii="仿宋" w:eastAsia="仿宋" w:hAnsi="仿宋"/>
          <w:sz w:val="28"/>
          <w:szCs w:val="28"/>
        </w:rPr>
      </w:pPr>
      <w:r w:rsidRPr="00DB4ABD">
        <w:rPr>
          <w:rFonts w:ascii="仿宋" w:eastAsia="仿宋" w:hAnsi="仿宋" w:hint="eastAsia"/>
          <w:sz w:val="28"/>
          <w:szCs w:val="28"/>
        </w:rPr>
        <w:t>我国现有的农业科技管理体制还是在计划经济条件下形成的，农业科技创新组织框架的行政依附性比较强，沿袭了行政条块分割模式。就农业科研机构的设立而言，纵向上有国家和地方两个层级，分别由中央和地方进行投入；横向上依据行政区域块状分布。这些科研机构由于隶属关系不同，彼此缺乏合理的分工和有效的协作，运行效率低下，导致大量的低水平重复研究，科技资源严重浪费。在职能履行方面，科研机构、高校和相关企业之间分工不明确，降低了农业科技创新的效率。而现有的农业科技考评制度，偏重</w:t>
      </w:r>
      <w:r w:rsidR="008A47FD" w:rsidRPr="00DB4ABD">
        <w:rPr>
          <w:rFonts w:ascii="仿宋" w:eastAsia="仿宋" w:hAnsi="仿宋" w:hint="eastAsia"/>
          <w:sz w:val="28"/>
          <w:szCs w:val="28"/>
        </w:rPr>
        <w:t>SCI</w:t>
      </w:r>
      <w:r w:rsidRPr="00DB4ABD">
        <w:rPr>
          <w:rFonts w:ascii="仿宋" w:eastAsia="仿宋" w:hAnsi="仿宋" w:hint="eastAsia"/>
          <w:sz w:val="28"/>
          <w:szCs w:val="28"/>
        </w:rPr>
        <w:t>论文、获奖等考核指标，轻视成果转化和实际应用指标，导致科技成果转化艰难，而与市场需求无法满足。</w:t>
      </w:r>
    </w:p>
    <w:p w:rsidR="00432D0C" w:rsidRPr="00DB4ABD" w:rsidRDefault="007F545A" w:rsidP="001F43E6">
      <w:pPr>
        <w:pStyle w:val="a3"/>
        <w:adjustRightInd w:val="0"/>
        <w:snapToGrid w:val="0"/>
        <w:spacing w:line="360" w:lineRule="auto"/>
        <w:ind w:leftChars="-1" w:left="-2" w:firstLineChars="215" w:firstLine="602"/>
        <w:rPr>
          <w:rFonts w:ascii="仿宋" w:eastAsia="仿宋" w:hAnsi="仿宋"/>
          <w:sz w:val="28"/>
          <w:szCs w:val="28"/>
        </w:rPr>
      </w:pPr>
      <w:r w:rsidRPr="00DB4ABD">
        <w:rPr>
          <w:rFonts w:ascii="仿宋" w:eastAsia="仿宋" w:hAnsi="仿宋" w:hint="eastAsia"/>
          <w:sz w:val="28"/>
          <w:szCs w:val="28"/>
        </w:rPr>
        <w:t>2）</w:t>
      </w:r>
      <w:r w:rsidR="00432D0C" w:rsidRPr="00DB4ABD">
        <w:rPr>
          <w:rFonts w:ascii="仿宋" w:eastAsia="仿宋" w:hAnsi="仿宋" w:hint="eastAsia"/>
          <w:sz w:val="28"/>
          <w:szCs w:val="28"/>
        </w:rPr>
        <w:t>农业科技经费投入不足</w:t>
      </w:r>
    </w:p>
    <w:p w:rsidR="00432D0C" w:rsidRPr="00DB4ABD" w:rsidRDefault="00D05035" w:rsidP="001F43E6">
      <w:pPr>
        <w:pStyle w:val="a3"/>
        <w:adjustRightInd w:val="0"/>
        <w:snapToGrid w:val="0"/>
        <w:spacing w:line="360" w:lineRule="auto"/>
        <w:ind w:leftChars="-1" w:left="-2" w:firstLineChars="215" w:firstLine="602"/>
        <w:rPr>
          <w:rFonts w:ascii="仿宋" w:eastAsia="仿宋" w:hAnsi="仿宋"/>
          <w:sz w:val="28"/>
          <w:szCs w:val="28"/>
        </w:rPr>
      </w:pPr>
      <w:r w:rsidRPr="00DB4ABD">
        <w:rPr>
          <w:rFonts w:ascii="仿宋" w:eastAsia="仿宋" w:hAnsi="仿宋" w:hint="eastAsia"/>
          <w:sz w:val="28"/>
          <w:szCs w:val="28"/>
        </w:rPr>
        <w:t>创新型国家，其拥有的共同特征包括，创新综合指数明显高于其</w:t>
      </w:r>
      <w:r w:rsidRPr="00DB4ABD">
        <w:rPr>
          <w:rFonts w:ascii="仿宋" w:eastAsia="仿宋" w:hAnsi="仿宋" w:hint="eastAsia"/>
          <w:sz w:val="28"/>
          <w:szCs w:val="28"/>
        </w:rPr>
        <w:lastRenderedPageBreak/>
        <w:t>他国家；科技进步贡献率在</w:t>
      </w:r>
      <w:r w:rsidRPr="00DB4ABD">
        <w:rPr>
          <w:rFonts w:ascii="仿宋" w:eastAsia="仿宋" w:hAnsi="仿宋"/>
          <w:sz w:val="28"/>
          <w:szCs w:val="28"/>
        </w:rPr>
        <w:t>70%</w:t>
      </w:r>
      <w:r w:rsidRPr="00DB4ABD">
        <w:rPr>
          <w:rFonts w:ascii="仿宋" w:eastAsia="仿宋" w:hAnsi="仿宋" w:hint="eastAsia"/>
          <w:sz w:val="28"/>
          <w:szCs w:val="28"/>
        </w:rPr>
        <w:t>以上；研发投入在</w:t>
      </w:r>
      <w:r w:rsidRPr="00DB4ABD">
        <w:rPr>
          <w:rFonts w:ascii="仿宋" w:eastAsia="仿宋" w:hAnsi="仿宋"/>
          <w:sz w:val="28"/>
          <w:szCs w:val="28"/>
        </w:rPr>
        <w:t>GDP</w:t>
      </w:r>
      <w:r w:rsidRPr="00DB4ABD">
        <w:rPr>
          <w:rFonts w:ascii="仿宋" w:eastAsia="仿宋" w:hAnsi="仿宋" w:hint="eastAsia"/>
          <w:sz w:val="28"/>
          <w:szCs w:val="28"/>
        </w:rPr>
        <w:t>的比例一般为</w:t>
      </w:r>
      <w:r w:rsidRPr="00DB4ABD">
        <w:rPr>
          <w:rFonts w:ascii="仿宋" w:eastAsia="仿宋" w:hAnsi="仿宋"/>
          <w:sz w:val="28"/>
          <w:szCs w:val="28"/>
        </w:rPr>
        <w:t>2%</w:t>
      </w:r>
      <w:r w:rsidRPr="00DB4ABD">
        <w:rPr>
          <w:rFonts w:ascii="仿宋" w:eastAsia="仿宋" w:hAnsi="仿宋" w:hint="eastAsia"/>
          <w:sz w:val="28"/>
          <w:szCs w:val="28"/>
        </w:rPr>
        <w:t>以上。</w:t>
      </w:r>
      <w:r w:rsidR="00432D0C" w:rsidRPr="00DB4ABD">
        <w:rPr>
          <w:rFonts w:ascii="仿宋" w:eastAsia="仿宋" w:hAnsi="仿宋" w:hint="eastAsia"/>
          <w:sz w:val="28"/>
          <w:szCs w:val="28"/>
        </w:rPr>
        <w:t>我国农业科技创新投入严重不足。统计资料显示，我国农业科研投入强度一直维持在</w:t>
      </w:r>
      <w:r w:rsidRPr="00DB4ABD">
        <w:rPr>
          <w:rFonts w:ascii="仿宋" w:eastAsia="仿宋" w:hAnsi="仿宋"/>
          <w:sz w:val="28"/>
          <w:szCs w:val="28"/>
        </w:rPr>
        <w:t>GDP的</w:t>
      </w:r>
      <w:r w:rsidR="00432D0C" w:rsidRPr="00DB4ABD">
        <w:rPr>
          <w:rFonts w:ascii="仿宋" w:eastAsia="仿宋" w:hAnsi="仿宋"/>
          <w:sz w:val="28"/>
          <w:szCs w:val="28"/>
        </w:rPr>
        <w:t>0.11%</w:t>
      </w:r>
      <w:r w:rsidR="00432D0C" w:rsidRPr="00DB4ABD">
        <w:rPr>
          <w:rFonts w:ascii="仿宋" w:eastAsia="仿宋" w:hAnsi="仿宋" w:hint="eastAsia"/>
          <w:sz w:val="28"/>
          <w:szCs w:val="28"/>
        </w:rPr>
        <w:t>至</w:t>
      </w:r>
      <w:r w:rsidR="00432D0C" w:rsidRPr="00DB4ABD">
        <w:rPr>
          <w:rFonts w:ascii="仿宋" w:eastAsia="仿宋" w:hAnsi="仿宋"/>
          <w:sz w:val="28"/>
          <w:szCs w:val="28"/>
        </w:rPr>
        <w:t>0.20%</w:t>
      </w:r>
      <w:r w:rsidR="00432D0C" w:rsidRPr="00DB4ABD">
        <w:rPr>
          <w:rFonts w:ascii="仿宋" w:eastAsia="仿宋" w:hAnsi="仿宋" w:hint="eastAsia"/>
          <w:sz w:val="28"/>
          <w:szCs w:val="28"/>
        </w:rPr>
        <w:t>之间，与发达国家的水平</w:t>
      </w:r>
      <w:r w:rsidRPr="00DB4ABD">
        <w:rPr>
          <w:rFonts w:ascii="仿宋" w:eastAsia="仿宋" w:hAnsi="仿宋" w:hint="eastAsia"/>
          <w:sz w:val="28"/>
          <w:szCs w:val="28"/>
        </w:rPr>
        <w:t>相去甚远。</w:t>
      </w:r>
      <w:r w:rsidR="007F545A" w:rsidRPr="00DB4ABD">
        <w:rPr>
          <w:rFonts w:ascii="仿宋" w:eastAsia="仿宋" w:hAnsi="仿宋" w:hint="eastAsia"/>
          <w:sz w:val="28"/>
          <w:szCs w:val="28"/>
        </w:rPr>
        <w:t>由于农业的特殊性，社会资本和民间资本的投入与发达国家相比，差距更大。</w:t>
      </w:r>
      <w:r w:rsidRPr="00DB4ABD">
        <w:rPr>
          <w:rFonts w:ascii="仿宋" w:eastAsia="仿宋" w:hAnsi="仿宋" w:hint="eastAsia"/>
          <w:sz w:val="28"/>
          <w:szCs w:val="28"/>
        </w:rPr>
        <w:t>同时</w:t>
      </w:r>
      <w:r w:rsidR="00432D0C" w:rsidRPr="00DB4ABD">
        <w:rPr>
          <w:rFonts w:ascii="仿宋" w:eastAsia="仿宋" w:hAnsi="仿宋" w:hint="eastAsia"/>
          <w:sz w:val="28"/>
          <w:szCs w:val="28"/>
        </w:rPr>
        <w:t>，投入的比例也不甚合理。</w:t>
      </w:r>
    </w:p>
    <w:p w:rsidR="00432D0C" w:rsidRPr="00DB4ABD" w:rsidRDefault="007F545A" w:rsidP="001F43E6">
      <w:pPr>
        <w:pStyle w:val="a3"/>
        <w:adjustRightInd w:val="0"/>
        <w:snapToGrid w:val="0"/>
        <w:spacing w:line="360" w:lineRule="auto"/>
        <w:ind w:leftChars="-1" w:left="-2" w:firstLineChars="215" w:firstLine="602"/>
        <w:rPr>
          <w:rFonts w:ascii="仿宋" w:eastAsia="仿宋" w:hAnsi="仿宋"/>
          <w:sz w:val="28"/>
          <w:szCs w:val="28"/>
        </w:rPr>
      </w:pPr>
      <w:r w:rsidRPr="00DB4ABD">
        <w:rPr>
          <w:rFonts w:ascii="仿宋" w:eastAsia="仿宋" w:hAnsi="仿宋" w:hint="eastAsia"/>
          <w:sz w:val="28"/>
          <w:szCs w:val="28"/>
        </w:rPr>
        <w:t>3）</w:t>
      </w:r>
      <w:r w:rsidR="00432D0C" w:rsidRPr="00DB4ABD">
        <w:rPr>
          <w:rFonts w:ascii="仿宋" w:eastAsia="仿宋" w:hAnsi="仿宋" w:hint="eastAsia"/>
          <w:sz w:val="28"/>
          <w:szCs w:val="28"/>
        </w:rPr>
        <w:t>农业科技创新激励机制缺乏</w:t>
      </w:r>
    </w:p>
    <w:p w:rsidR="00432D0C" w:rsidRPr="00DB4ABD" w:rsidRDefault="00432D0C" w:rsidP="001F43E6">
      <w:pPr>
        <w:pStyle w:val="a3"/>
        <w:adjustRightInd w:val="0"/>
        <w:snapToGrid w:val="0"/>
        <w:spacing w:line="360" w:lineRule="auto"/>
        <w:ind w:leftChars="-1" w:left="-2" w:firstLineChars="215" w:firstLine="602"/>
        <w:rPr>
          <w:rFonts w:ascii="仿宋" w:eastAsia="仿宋" w:hAnsi="仿宋"/>
          <w:sz w:val="28"/>
          <w:szCs w:val="28"/>
        </w:rPr>
      </w:pPr>
      <w:r w:rsidRPr="00DB4ABD">
        <w:rPr>
          <w:rFonts w:ascii="仿宋" w:eastAsia="仿宋" w:hAnsi="仿宋" w:hint="eastAsia"/>
          <w:sz w:val="28"/>
          <w:szCs w:val="28"/>
        </w:rPr>
        <w:t>我国目前还没有形成一套完备的激励机制。激励性的税收政策、金融扶持政策以及风险分担政策严重缺失，从而导致从事农业科技创新活动的企业比例偏低，企业的投入积极性普遍不足。此外，农业知识产权保护制度不尽完善，农业科技成果难以得到法律的有效保护，农业科研人员不能获得应有的创新成果收益，从而造成农业科技创新系统动力不足。</w:t>
      </w:r>
    </w:p>
    <w:p w:rsidR="00432D0C" w:rsidRPr="00DB4ABD" w:rsidRDefault="007F545A" w:rsidP="001F43E6">
      <w:pPr>
        <w:pStyle w:val="a3"/>
        <w:adjustRightInd w:val="0"/>
        <w:snapToGrid w:val="0"/>
        <w:spacing w:line="360" w:lineRule="auto"/>
        <w:ind w:leftChars="-1" w:left="-2" w:firstLineChars="215" w:firstLine="602"/>
        <w:rPr>
          <w:rFonts w:ascii="仿宋" w:eastAsia="仿宋" w:hAnsi="仿宋"/>
          <w:sz w:val="28"/>
          <w:szCs w:val="28"/>
        </w:rPr>
      </w:pPr>
      <w:r w:rsidRPr="00DB4ABD">
        <w:rPr>
          <w:rFonts w:ascii="仿宋" w:eastAsia="仿宋" w:hAnsi="仿宋" w:hint="eastAsia"/>
          <w:sz w:val="28"/>
          <w:szCs w:val="28"/>
        </w:rPr>
        <w:t>4）</w:t>
      </w:r>
      <w:r w:rsidR="00432D0C" w:rsidRPr="00DB4ABD">
        <w:rPr>
          <w:rFonts w:ascii="仿宋" w:eastAsia="仿宋" w:hAnsi="仿宋" w:hint="eastAsia"/>
          <w:sz w:val="28"/>
          <w:szCs w:val="28"/>
        </w:rPr>
        <w:t>农业科技成果转化率偏低</w:t>
      </w:r>
    </w:p>
    <w:p w:rsidR="00432D0C" w:rsidRPr="00DB4ABD" w:rsidRDefault="00432D0C" w:rsidP="001F43E6">
      <w:pPr>
        <w:pStyle w:val="a3"/>
        <w:adjustRightInd w:val="0"/>
        <w:snapToGrid w:val="0"/>
        <w:spacing w:line="360" w:lineRule="auto"/>
        <w:ind w:leftChars="-1" w:left="-2" w:firstLineChars="215" w:firstLine="602"/>
        <w:rPr>
          <w:rFonts w:ascii="仿宋" w:eastAsia="仿宋" w:hAnsi="仿宋"/>
          <w:sz w:val="28"/>
          <w:szCs w:val="28"/>
        </w:rPr>
      </w:pPr>
      <w:r w:rsidRPr="00DB4ABD">
        <w:rPr>
          <w:rFonts w:ascii="仿宋" w:eastAsia="仿宋" w:hAnsi="仿宋" w:hint="eastAsia"/>
          <w:sz w:val="28"/>
          <w:szCs w:val="28"/>
        </w:rPr>
        <w:t>我国农业科技成果的转化率很不理想，据统计资料显示，我国每年大约能推出</w:t>
      </w:r>
      <w:r w:rsidRPr="00DB4ABD">
        <w:rPr>
          <w:rFonts w:ascii="仿宋" w:eastAsia="仿宋" w:hAnsi="仿宋"/>
          <w:sz w:val="28"/>
          <w:szCs w:val="28"/>
        </w:rPr>
        <w:t xml:space="preserve">7000 </w:t>
      </w:r>
      <w:proofErr w:type="gramStart"/>
      <w:r w:rsidRPr="00DB4ABD">
        <w:rPr>
          <w:rFonts w:ascii="仿宋" w:eastAsia="仿宋" w:hAnsi="仿宋" w:hint="eastAsia"/>
          <w:sz w:val="28"/>
          <w:szCs w:val="28"/>
        </w:rPr>
        <w:t>项农业</w:t>
      </w:r>
      <w:proofErr w:type="gramEnd"/>
      <w:r w:rsidRPr="00DB4ABD">
        <w:rPr>
          <w:rFonts w:ascii="仿宋" w:eastAsia="仿宋" w:hAnsi="仿宋" w:hint="eastAsia"/>
          <w:sz w:val="28"/>
          <w:szCs w:val="28"/>
        </w:rPr>
        <w:t>科研成果，但能走向市场转化为商品的大约只有</w:t>
      </w:r>
      <w:r w:rsidRPr="00DB4ABD">
        <w:rPr>
          <w:rFonts w:ascii="仿宋" w:eastAsia="仿宋" w:hAnsi="仿宋"/>
          <w:sz w:val="28"/>
          <w:szCs w:val="28"/>
        </w:rPr>
        <w:t>40%</w:t>
      </w:r>
      <w:r w:rsidRPr="00DB4ABD">
        <w:rPr>
          <w:rFonts w:ascii="仿宋" w:eastAsia="仿宋" w:hAnsi="仿宋" w:hint="eastAsia"/>
          <w:sz w:val="28"/>
          <w:szCs w:val="28"/>
        </w:rPr>
        <w:t>，能达到规模的不到</w:t>
      </w:r>
      <w:r w:rsidRPr="00DB4ABD">
        <w:rPr>
          <w:rFonts w:ascii="仿宋" w:eastAsia="仿宋" w:hAnsi="仿宋"/>
          <w:sz w:val="28"/>
          <w:szCs w:val="28"/>
        </w:rPr>
        <w:t>30%</w:t>
      </w:r>
      <w:r w:rsidRPr="00DB4ABD">
        <w:rPr>
          <w:rFonts w:ascii="仿宋" w:eastAsia="仿宋" w:hAnsi="仿宋" w:hint="eastAsia"/>
          <w:sz w:val="28"/>
          <w:szCs w:val="28"/>
        </w:rPr>
        <w:t>，大大低于发达国家水平。导致我国农业科技成果转化率低下的主要原因是我们对科技成果的考核偏重</w:t>
      </w:r>
      <w:proofErr w:type="gramStart"/>
      <w:r w:rsidRPr="00DB4ABD">
        <w:rPr>
          <w:rFonts w:ascii="仿宋" w:eastAsia="仿宋" w:hAnsi="仿宋" w:hint="eastAsia"/>
          <w:sz w:val="28"/>
          <w:szCs w:val="28"/>
        </w:rPr>
        <w:t>于成果</w:t>
      </w:r>
      <w:proofErr w:type="gramEnd"/>
      <w:r w:rsidRPr="00DB4ABD">
        <w:rPr>
          <w:rFonts w:ascii="仿宋" w:eastAsia="仿宋" w:hAnsi="仿宋" w:hint="eastAsia"/>
          <w:sz w:val="28"/>
          <w:szCs w:val="28"/>
        </w:rPr>
        <w:t>的先进性和学术价值，而对科技成果在农业生产中的可操作性和市场价值则不够重视，从而出现了农业科研与市场需求严重脱节的现象，</w:t>
      </w:r>
      <w:r w:rsidR="006D4301" w:rsidRPr="00DB4ABD">
        <w:rPr>
          <w:rFonts w:ascii="仿宋" w:eastAsia="仿宋" w:hAnsi="仿宋" w:hint="eastAsia"/>
          <w:sz w:val="28"/>
          <w:szCs w:val="28"/>
        </w:rPr>
        <w:t>“科技成果落地存在最后一公里”的难题无法有效解决，</w:t>
      </w:r>
      <w:r w:rsidRPr="00DB4ABD">
        <w:rPr>
          <w:rFonts w:ascii="仿宋" w:eastAsia="仿宋" w:hAnsi="仿宋" w:hint="eastAsia"/>
          <w:sz w:val="28"/>
          <w:szCs w:val="28"/>
        </w:rPr>
        <w:t>科技链和产业</w:t>
      </w:r>
      <w:proofErr w:type="gramStart"/>
      <w:r w:rsidRPr="00DB4ABD">
        <w:rPr>
          <w:rFonts w:ascii="仿宋" w:eastAsia="仿宋" w:hAnsi="仿宋" w:hint="eastAsia"/>
          <w:sz w:val="28"/>
          <w:szCs w:val="28"/>
        </w:rPr>
        <w:t>链无法</w:t>
      </w:r>
      <w:proofErr w:type="gramEnd"/>
      <w:r w:rsidRPr="00DB4ABD">
        <w:rPr>
          <w:rFonts w:ascii="仿宋" w:eastAsia="仿宋" w:hAnsi="仿宋" w:hint="eastAsia"/>
          <w:sz w:val="28"/>
          <w:szCs w:val="28"/>
        </w:rPr>
        <w:t>有效接轨。</w:t>
      </w:r>
    </w:p>
    <w:p w:rsidR="00244312" w:rsidRPr="00DB4ABD" w:rsidRDefault="00244312" w:rsidP="00DB4ABD">
      <w:pPr>
        <w:adjustRightInd w:val="0"/>
        <w:snapToGrid w:val="0"/>
        <w:spacing w:line="360" w:lineRule="auto"/>
        <w:ind w:firstLineChars="200" w:firstLine="562"/>
        <w:rPr>
          <w:rFonts w:ascii="仿宋" w:eastAsia="仿宋" w:hAnsi="仿宋"/>
          <w:b/>
          <w:sz w:val="28"/>
          <w:szCs w:val="28"/>
        </w:rPr>
      </w:pPr>
      <w:r w:rsidRPr="00DB4ABD">
        <w:rPr>
          <w:rFonts w:ascii="仿宋" w:eastAsia="仿宋" w:hAnsi="仿宋" w:hint="eastAsia"/>
          <w:b/>
          <w:sz w:val="28"/>
          <w:szCs w:val="28"/>
        </w:rPr>
        <w:t>四、强化我国农业科技创新的对策措施</w:t>
      </w:r>
    </w:p>
    <w:p w:rsidR="00AC7D6F" w:rsidRPr="00DB4ABD" w:rsidRDefault="00AC7D6F" w:rsidP="001F43E6">
      <w:pPr>
        <w:pStyle w:val="a3"/>
        <w:adjustRightInd w:val="0"/>
        <w:snapToGrid w:val="0"/>
        <w:spacing w:line="360" w:lineRule="auto"/>
        <w:ind w:leftChars="-1" w:left="-2" w:firstLineChars="215" w:firstLine="602"/>
        <w:rPr>
          <w:rFonts w:ascii="仿宋" w:eastAsia="仿宋" w:hAnsi="仿宋"/>
          <w:sz w:val="28"/>
          <w:szCs w:val="28"/>
        </w:rPr>
      </w:pPr>
      <w:r w:rsidRPr="00DB4ABD">
        <w:rPr>
          <w:rFonts w:ascii="仿宋" w:eastAsia="仿宋" w:hAnsi="仿宋" w:hint="eastAsia"/>
          <w:sz w:val="28"/>
          <w:szCs w:val="28"/>
        </w:rPr>
        <w:t>1. 面向国家重大需求，</w:t>
      </w:r>
      <w:r w:rsidR="00463FF0" w:rsidRPr="00DB4ABD">
        <w:rPr>
          <w:rFonts w:ascii="仿宋" w:eastAsia="仿宋" w:hAnsi="仿宋" w:hint="eastAsia"/>
          <w:sz w:val="28"/>
          <w:szCs w:val="28"/>
        </w:rPr>
        <w:t>要</w:t>
      </w:r>
      <w:r w:rsidRPr="00DB4ABD">
        <w:rPr>
          <w:rFonts w:ascii="仿宋" w:eastAsia="仿宋" w:hAnsi="仿宋" w:hint="eastAsia"/>
          <w:sz w:val="28"/>
          <w:szCs w:val="28"/>
        </w:rPr>
        <w:t>充分尊重农业现代化规律，坚持产业发展导向，完善新时代中国特色农业科技创新体系，</w:t>
      </w:r>
      <w:r w:rsidR="00244312" w:rsidRPr="00DB4ABD">
        <w:rPr>
          <w:rFonts w:ascii="仿宋" w:eastAsia="仿宋" w:hAnsi="仿宋" w:hint="eastAsia"/>
          <w:sz w:val="28"/>
          <w:szCs w:val="28"/>
        </w:rPr>
        <w:t>完善农业科技管理体制</w:t>
      </w:r>
      <w:r w:rsidR="00BF1065" w:rsidRPr="00DB4ABD">
        <w:rPr>
          <w:rFonts w:ascii="仿宋" w:eastAsia="仿宋" w:hAnsi="仿宋" w:hint="eastAsia"/>
          <w:sz w:val="28"/>
          <w:szCs w:val="28"/>
        </w:rPr>
        <w:t>，完善农业科技创新的激励制度，</w:t>
      </w:r>
      <w:r w:rsidR="00E44EC4" w:rsidRPr="00DB4ABD">
        <w:rPr>
          <w:rFonts w:ascii="仿宋" w:eastAsia="仿宋" w:hAnsi="仿宋" w:hint="eastAsia"/>
          <w:sz w:val="28"/>
          <w:szCs w:val="28"/>
        </w:rPr>
        <w:t>提高科技转化效率，</w:t>
      </w:r>
      <w:r w:rsidR="00BF1065" w:rsidRPr="00DB4ABD">
        <w:rPr>
          <w:rFonts w:ascii="仿宋" w:eastAsia="仿宋" w:hAnsi="仿宋" w:hint="eastAsia"/>
          <w:sz w:val="28"/>
          <w:szCs w:val="28"/>
        </w:rPr>
        <w:t>促进成</w:t>
      </w:r>
      <w:r w:rsidR="00BF1065" w:rsidRPr="00DB4ABD">
        <w:rPr>
          <w:rFonts w:ascii="仿宋" w:eastAsia="仿宋" w:hAnsi="仿宋" w:hint="eastAsia"/>
          <w:sz w:val="28"/>
          <w:szCs w:val="28"/>
        </w:rPr>
        <w:lastRenderedPageBreak/>
        <w:t>果转化。</w:t>
      </w:r>
    </w:p>
    <w:p w:rsidR="00244312" w:rsidRPr="00DB4ABD" w:rsidRDefault="00BF1065" w:rsidP="001F43E6">
      <w:pPr>
        <w:pStyle w:val="a3"/>
        <w:adjustRightInd w:val="0"/>
        <w:snapToGrid w:val="0"/>
        <w:spacing w:line="360" w:lineRule="auto"/>
        <w:ind w:leftChars="-1" w:left="-2" w:firstLineChars="215" w:firstLine="602"/>
        <w:rPr>
          <w:rFonts w:ascii="仿宋" w:eastAsia="仿宋" w:hAnsi="仿宋"/>
          <w:sz w:val="28"/>
          <w:szCs w:val="28"/>
        </w:rPr>
      </w:pPr>
      <w:r w:rsidRPr="00DB4ABD">
        <w:rPr>
          <w:rFonts w:ascii="仿宋" w:eastAsia="仿宋" w:hAnsi="仿宋" w:hint="eastAsia"/>
          <w:sz w:val="28"/>
          <w:szCs w:val="28"/>
        </w:rPr>
        <w:t>2. 面向农业农村主战场，以农业科技创新为源泉，持续提高农业科技供给质量，</w:t>
      </w:r>
      <w:r w:rsidR="00244312" w:rsidRPr="00DB4ABD">
        <w:rPr>
          <w:rFonts w:ascii="仿宋" w:eastAsia="仿宋" w:hAnsi="仿宋" w:hint="eastAsia"/>
          <w:sz w:val="28"/>
          <w:szCs w:val="28"/>
        </w:rPr>
        <w:t>完善以政府为主体的多元投入体系，发挥主导作用；完善农业科技推广服务体系</w:t>
      </w:r>
      <w:r w:rsidR="00E44EC4" w:rsidRPr="00DB4ABD">
        <w:rPr>
          <w:rFonts w:ascii="仿宋" w:eastAsia="仿宋" w:hAnsi="仿宋" w:hint="eastAsia"/>
          <w:sz w:val="28"/>
          <w:szCs w:val="28"/>
        </w:rPr>
        <w:t>，加速产业化，将大量科技成果转化为生产力。</w:t>
      </w:r>
      <w:r w:rsidR="009E24BC" w:rsidRPr="00DB4ABD">
        <w:rPr>
          <w:rFonts w:ascii="仿宋" w:eastAsia="仿宋" w:hAnsi="仿宋" w:hint="eastAsia"/>
          <w:sz w:val="28"/>
          <w:szCs w:val="28"/>
        </w:rPr>
        <w:t>农业科技创新与发展，将有效地改变农业生产方式，促进农业生产实现机械化、信息化和高效化，使农业生产率大幅度提高。农业科技创新在提高生产效率的同时，也必然会改变传统的农业产业结构，促进产业结构进一步优化升级，形成新的产业组合，促进传统产业转型和升级。</w:t>
      </w:r>
    </w:p>
    <w:p w:rsidR="00445908" w:rsidRPr="00DB4ABD" w:rsidRDefault="00463FF0" w:rsidP="001F43E6">
      <w:pPr>
        <w:adjustRightInd w:val="0"/>
        <w:snapToGrid w:val="0"/>
        <w:spacing w:line="360" w:lineRule="auto"/>
        <w:ind w:firstLineChars="200" w:firstLine="560"/>
        <w:rPr>
          <w:rFonts w:ascii="仿宋" w:eastAsia="仿宋" w:hAnsi="仿宋"/>
          <w:sz w:val="28"/>
          <w:szCs w:val="28"/>
        </w:rPr>
      </w:pPr>
      <w:r w:rsidRPr="00DB4ABD">
        <w:rPr>
          <w:rFonts w:ascii="仿宋" w:eastAsia="仿宋" w:hAnsi="仿宋" w:hint="eastAsia"/>
          <w:sz w:val="28"/>
          <w:szCs w:val="28"/>
        </w:rPr>
        <w:t>3. 面向世界农业科技前沿，努力实现跨越式发展。积极抢占农业科技创新制高点，着力突破农业科技创新关键点，强化农业基础型长期性科技工作，</w:t>
      </w:r>
      <w:r w:rsidR="003D7C4A" w:rsidRPr="00DB4ABD">
        <w:rPr>
          <w:rFonts w:ascii="仿宋" w:eastAsia="仿宋" w:hAnsi="仿宋" w:hint="eastAsia"/>
          <w:sz w:val="28"/>
          <w:szCs w:val="28"/>
        </w:rPr>
        <w:t>以高水平农业科技人才队伍建设为核心，打</w:t>
      </w:r>
      <w:proofErr w:type="gramStart"/>
      <w:r w:rsidR="003D7C4A" w:rsidRPr="00DB4ABD">
        <w:rPr>
          <w:rFonts w:ascii="仿宋" w:eastAsia="仿宋" w:hAnsi="仿宋" w:hint="eastAsia"/>
          <w:sz w:val="28"/>
          <w:szCs w:val="28"/>
        </w:rPr>
        <w:t>牢创新</w:t>
      </w:r>
      <w:proofErr w:type="gramEnd"/>
      <w:r w:rsidR="003D7C4A" w:rsidRPr="00DB4ABD">
        <w:rPr>
          <w:rFonts w:ascii="仿宋" w:eastAsia="仿宋" w:hAnsi="仿宋" w:hint="eastAsia"/>
          <w:sz w:val="28"/>
          <w:szCs w:val="28"/>
        </w:rPr>
        <w:t>的主体——高端人才的根基，营造良好的育才、用才环境，</w:t>
      </w:r>
      <w:r w:rsidRPr="00DB4ABD">
        <w:rPr>
          <w:rFonts w:ascii="仿宋" w:eastAsia="仿宋" w:hAnsi="仿宋" w:hint="eastAsia"/>
          <w:sz w:val="28"/>
          <w:szCs w:val="28"/>
        </w:rPr>
        <w:t>确保2035年，我国农业科技创新整体实力进入世界前列，在2050年实现建成世界农业科技创新强国的宏伟目标。</w:t>
      </w:r>
    </w:p>
    <w:p w:rsidR="00445908" w:rsidRPr="00DB4ABD" w:rsidRDefault="00435EA4" w:rsidP="001F43E6">
      <w:pPr>
        <w:adjustRightInd w:val="0"/>
        <w:snapToGrid w:val="0"/>
        <w:spacing w:line="360" w:lineRule="auto"/>
        <w:ind w:firstLineChars="200" w:firstLine="560"/>
        <w:rPr>
          <w:rFonts w:ascii="仿宋" w:eastAsia="仿宋" w:hAnsi="仿宋"/>
          <w:sz w:val="28"/>
          <w:szCs w:val="28"/>
        </w:rPr>
      </w:pPr>
      <w:r w:rsidRPr="00DB4ABD">
        <w:rPr>
          <w:rFonts w:ascii="仿宋" w:eastAsia="仿宋" w:hAnsi="仿宋" w:hint="eastAsia"/>
          <w:sz w:val="28"/>
          <w:szCs w:val="28"/>
        </w:rPr>
        <w:t>2017年，我院成立60周年院庆和中国农学会成立100周年纪念活动，习近平总书记分别发来贺信，均对我国农业科技创新提出来“三个面向、两个一流”的更高要求，充分</w:t>
      </w:r>
      <w:r w:rsidR="001831EA" w:rsidRPr="00DB4ABD">
        <w:rPr>
          <w:rFonts w:ascii="仿宋" w:eastAsia="仿宋" w:hAnsi="仿宋" w:hint="eastAsia"/>
          <w:sz w:val="28"/>
          <w:szCs w:val="28"/>
        </w:rPr>
        <w:t>体现了</w:t>
      </w:r>
      <w:r w:rsidRPr="00DB4ABD">
        <w:rPr>
          <w:rFonts w:ascii="仿宋" w:eastAsia="仿宋" w:hAnsi="仿宋" w:hint="eastAsia"/>
          <w:sz w:val="28"/>
          <w:szCs w:val="28"/>
        </w:rPr>
        <w:t>党和国家对我国农业科技创新的高度重视，这将是我们建设国际一流研究院所的强大精神动力，具有重要的战略指导意义</w:t>
      </w:r>
      <w:r w:rsidR="000A2198" w:rsidRPr="00DB4ABD">
        <w:rPr>
          <w:rFonts w:ascii="仿宋" w:eastAsia="仿宋" w:hAnsi="仿宋" w:hint="eastAsia"/>
          <w:sz w:val="28"/>
          <w:szCs w:val="28"/>
        </w:rPr>
        <w:t>，</w:t>
      </w:r>
      <w:r w:rsidR="00236187" w:rsidRPr="00DB4ABD">
        <w:rPr>
          <w:rFonts w:ascii="仿宋" w:eastAsia="仿宋" w:hAnsi="仿宋" w:hint="eastAsia"/>
          <w:sz w:val="28"/>
          <w:szCs w:val="28"/>
        </w:rPr>
        <w:t>成为</w:t>
      </w:r>
      <w:r w:rsidR="000A2198" w:rsidRPr="00DB4ABD">
        <w:rPr>
          <w:rFonts w:ascii="仿宋" w:eastAsia="仿宋" w:hAnsi="仿宋" w:hint="eastAsia"/>
          <w:sz w:val="28"/>
          <w:szCs w:val="28"/>
        </w:rPr>
        <w:t>我们</w:t>
      </w:r>
      <w:r w:rsidR="00236187" w:rsidRPr="00DB4ABD">
        <w:rPr>
          <w:rFonts w:ascii="仿宋" w:eastAsia="仿宋" w:hAnsi="仿宋" w:hint="eastAsia"/>
          <w:sz w:val="28"/>
          <w:szCs w:val="28"/>
        </w:rPr>
        <w:t>农业科技工作者</w:t>
      </w:r>
      <w:r w:rsidR="000A2198" w:rsidRPr="00DB4ABD">
        <w:rPr>
          <w:rFonts w:ascii="仿宋" w:eastAsia="仿宋" w:hAnsi="仿宋" w:hint="eastAsia"/>
          <w:sz w:val="28"/>
          <w:szCs w:val="28"/>
        </w:rPr>
        <w:t>今后努力的方向。</w:t>
      </w:r>
    </w:p>
    <w:sectPr w:rsidR="00445908" w:rsidRPr="00DB4ABD" w:rsidSect="001112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31A" w:rsidRDefault="0041531A" w:rsidP="00CD1BCE">
      <w:r>
        <w:separator/>
      </w:r>
    </w:p>
  </w:endnote>
  <w:endnote w:type="continuationSeparator" w:id="0">
    <w:p w:rsidR="0041531A" w:rsidRDefault="0041531A" w:rsidP="00CD1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FZSSK--GBK1-0">
    <w:altName w:val="等线"/>
    <w:panose1 w:val="00000000000000000000"/>
    <w:charset w:val="86"/>
    <w:family w:val="auto"/>
    <w:notTrueType/>
    <w:pitch w:val="default"/>
    <w:sig w:usb0="00000001" w:usb1="080E0000" w:usb2="00000010" w:usb3="00000000" w:csb0="00040000"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31A" w:rsidRDefault="0041531A" w:rsidP="00CD1BCE">
      <w:r>
        <w:separator/>
      </w:r>
    </w:p>
  </w:footnote>
  <w:footnote w:type="continuationSeparator" w:id="0">
    <w:p w:rsidR="0041531A" w:rsidRDefault="0041531A" w:rsidP="00CD1B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74CCF"/>
    <w:multiLevelType w:val="hybridMultilevel"/>
    <w:tmpl w:val="EF90E8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09723D5"/>
    <w:multiLevelType w:val="hybridMultilevel"/>
    <w:tmpl w:val="F7CE37F6"/>
    <w:lvl w:ilvl="0" w:tplc="02305E1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1F2F73D3"/>
    <w:multiLevelType w:val="hybridMultilevel"/>
    <w:tmpl w:val="18969A62"/>
    <w:lvl w:ilvl="0" w:tplc="6BB2E2BE">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28E93680"/>
    <w:multiLevelType w:val="hybridMultilevel"/>
    <w:tmpl w:val="0060DCA8"/>
    <w:lvl w:ilvl="0" w:tplc="04090001">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4">
    <w:nsid w:val="2D526DC1"/>
    <w:multiLevelType w:val="hybridMultilevel"/>
    <w:tmpl w:val="DCBCD09C"/>
    <w:lvl w:ilvl="0" w:tplc="04090001">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5">
    <w:nsid w:val="3C665859"/>
    <w:multiLevelType w:val="hybridMultilevel"/>
    <w:tmpl w:val="CB5E6F4A"/>
    <w:lvl w:ilvl="0" w:tplc="7A76A300">
      <w:start w:val="1"/>
      <w:numFmt w:val="decimal"/>
      <w:lvlText w:val="%1."/>
      <w:lvlJc w:val="left"/>
      <w:pPr>
        <w:ind w:left="962" w:hanging="36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6">
    <w:nsid w:val="3E7C4EDD"/>
    <w:multiLevelType w:val="hybridMultilevel"/>
    <w:tmpl w:val="EC1ECC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F641F62"/>
    <w:multiLevelType w:val="hybridMultilevel"/>
    <w:tmpl w:val="C72A397C"/>
    <w:lvl w:ilvl="0" w:tplc="CCA2F182">
      <w:start w:val="1"/>
      <w:numFmt w:val="decimal"/>
      <w:lvlText w:val="%1."/>
      <w:lvlJc w:val="left"/>
      <w:pPr>
        <w:ind w:left="1322" w:hanging="360"/>
      </w:pPr>
      <w:rPr>
        <w:rFonts w:hint="default"/>
      </w:rPr>
    </w:lvl>
    <w:lvl w:ilvl="1" w:tplc="04090019" w:tentative="1">
      <w:start w:val="1"/>
      <w:numFmt w:val="lowerLetter"/>
      <w:lvlText w:val="%2)"/>
      <w:lvlJc w:val="left"/>
      <w:pPr>
        <w:ind w:left="1802" w:hanging="420"/>
      </w:pPr>
    </w:lvl>
    <w:lvl w:ilvl="2" w:tplc="0409001B" w:tentative="1">
      <w:start w:val="1"/>
      <w:numFmt w:val="lowerRoman"/>
      <w:lvlText w:val="%3."/>
      <w:lvlJc w:val="right"/>
      <w:pPr>
        <w:ind w:left="2222" w:hanging="420"/>
      </w:pPr>
    </w:lvl>
    <w:lvl w:ilvl="3" w:tplc="0409000F" w:tentative="1">
      <w:start w:val="1"/>
      <w:numFmt w:val="decimal"/>
      <w:lvlText w:val="%4."/>
      <w:lvlJc w:val="left"/>
      <w:pPr>
        <w:ind w:left="2642" w:hanging="420"/>
      </w:pPr>
    </w:lvl>
    <w:lvl w:ilvl="4" w:tplc="04090019" w:tentative="1">
      <w:start w:val="1"/>
      <w:numFmt w:val="lowerLetter"/>
      <w:lvlText w:val="%5)"/>
      <w:lvlJc w:val="left"/>
      <w:pPr>
        <w:ind w:left="3062" w:hanging="420"/>
      </w:pPr>
    </w:lvl>
    <w:lvl w:ilvl="5" w:tplc="0409001B" w:tentative="1">
      <w:start w:val="1"/>
      <w:numFmt w:val="lowerRoman"/>
      <w:lvlText w:val="%6."/>
      <w:lvlJc w:val="right"/>
      <w:pPr>
        <w:ind w:left="3482" w:hanging="420"/>
      </w:pPr>
    </w:lvl>
    <w:lvl w:ilvl="6" w:tplc="0409000F" w:tentative="1">
      <w:start w:val="1"/>
      <w:numFmt w:val="decimal"/>
      <w:lvlText w:val="%7."/>
      <w:lvlJc w:val="left"/>
      <w:pPr>
        <w:ind w:left="3902" w:hanging="420"/>
      </w:pPr>
    </w:lvl>
    <w:lvl w:ilvl="7" w:tplc="04090019" w:tentative="1">
      <w:start w:val="1"/>
      <w:numFmt w:val="lowerLetter"/>
      <w:lvlText w:val="%8)"/>
      <w:lvlJc w:val="left"/>
      <w:pPr>
        <w:ind w:left="4322" w:hanging="420"/>
      </w:pPr>
    </w:lvl>
    <w:lvl w:ilvl="8" w:tplc="0409001B" w:tentative="1">
      <w:start w:val="1"/>
      <w:numFmt w:val="lowerRoman"/>
      <w:lvlText w:val="%9."/>
      <w:lvlJc w:val="right"/>
      <w:pPr>
        <w:ind w:left="4742" w:hanging="420"/>
      </w:pPr>
    </w:lvl>
  </w:abstractNum>
  <w:abstractNum w:abstractNumId="8">
    <w:nsid w:val="454B7E1E"/>
    <w:multiLevelType w:val="hybridMultilevel"/>
    <w:tmpl w:val="104A2686"/>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9">
    <w:nsid w:val="485774A3"/>
    <w:multiLevelType w:val="hybridMultilevel"/>
    <w:tmpl w:val="A4B64F78"/>
    <w:lvl w:ilvl="0" w:tplc="1E82AE84">
      <w:start w:val="1"/>
      <w:numFmt w:val="decimal"/>
      <w:lvlText w:val="%1."/>
      <w:lvlJc w:val="left"/>
      <w:pPr>
        <w:ind w:left="946" w:hanging="360"/>
      </w:pPr>
      <w:rPr>
        <w:rFonts w:asciiTheme="minorHAnsi" w:eastAsiaTheme="minorEastAsia" w:cstheme="minorBidi" w:hint="default"/>
      </w:rPr>
    </w:lvl>
    <w:lvl w:ilvl="1" w:tplc="04090019" w:tentative="1">
      <w:start w:val="1"/>
      <w:numFmt w:val="lowerLetter"/>
      <w:lvlText w:val="%2)"/>
      <w:lvlJc w:val="left"/>
      <w:pPr>
        <w:ind w:left="1426" w:hanging="420"/>
      </w:pPr>
    </w:lvl>
    <w:lvl w:ilvl="2" w:tplc="0409001B" w:tentative="1">
      <w:start w:val="1"/>
      <w:numFmt w:val="lowerRoman"/>
      <w:lvlText w:val="%3."/>
      <w:lvlJc w:val="right"/>
      <w:pPr>
        <w:ind w:left="1846" w:hanging="420"/>
      </w:pPr>
    </w:lvl>
    <w:lvl w:ilvl="3" w:tplc="0409000F" w:tentative="1">
      <w:start w:val="1"/>
      <w:numFmt w:val="decimal"/>
      <w:lvlText w:val="%4."/>
      <w:lvlJc w:val="left"/>
      <w:pPr>
        <w:ind w:left="2266" w:hanging="420"/>
      </w:pPr>
    </w:lvl>
    <w:lvl w:ilvl="4" w:tplc="04090019" w:tentative="1">
      <w:start w:val="1"/>
      <w:numFmt w:val="lowerLetter"/>
      <w:lvlText w:val="%5)"/>
      <w:lvlJc w:val="left"/>
      <w:pPr>
        <w:ind w:left="2686" w:hanging="420"/>
      </w:pPr>
    </w:lvl>
    <w:lvl w:ilvl="5" w:tplc="0409001B" w:tentative="1">
      <w:start w:val="1"/>
      <w:numFmt w:val="lowerRoman"/>
      <w:lvlText w:val="%6."/>
      <w:lvlJc w:val="right"/>
      <w:pPr>
        <w:ind w:left="3106" w:hanging="420"/>
      </w:pPr>
    </w:lvl>
    <w:lvl w:ilvl="6" w:tplc="0409000F" w:tentative="1">
      <w:start w:val="1"/>
      <w:numFmt w:val="decimal"/>
      <w:lvlText w:val="%7."/>
      <w:lvlJc w:val="left"/>
      <w:pPr>
        <w:ind w:left="3526" w:hanging="420"/>
      </w:pPr>
    </w:lvl>
    <w:lvl w:ilvl="7" w:tplc="04090019" w:tentative="1">
      <w:start w:val="1"/>
      <w:numFmt w:val="lowerLetter"/>
      <w:lvlText w:val="%8)"/>
      <w:lvlJc w:val="left"/>
      <w:pPr>
        <w:ind w:left="3946" w:hanging="420"/>
      </w:pPr>
    </w:lvl>
    <w:lvl w:ilvl="8" w:tplc="0409001B" w:tentative="1">
      <w:start w:val="1"/>
      <w:numFmt w:val="lowerRoman"/>
      <w:lvlText w:val="%9."/>
      <w:lvlJc w:val="right"/>
      <w:pPr>
        <w:ind w:left="4366" w:hanging="420"/>
      </w:pPr>
    </w:lvl>
  </w:abstractNum>
  <w:abstractNum w:abstractNumId="10">
    <w:nsid w:val="543A6E73"/>
    <w:multiLevelType w:val="hybridMultilevel"/>
    <w:tmpl w:val="F5429B8A"/>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1">
    <w:nsid w:val="579C4DAC"/>
    <w:multiLevelType w:val="hybridMultilevel"/>
    <w:tmpl w:val="EE7A4A7A"/>
    <w:lvl w:ilvl="0" w:tplc="9044E918">
      <w:start w:val="1"/>
      <w:numFmt w:val="decimal"/>
      <w:lvlText w:val="%1."/>
      <w:lvlJc w:val="left"/>
      <w:pPr>
        <w:ind w:left="360" w:hanging="360"/>
      </w:pPr>
      <w:rPr>
        <w:rFonts w:hint="default"/>
        <w:b w:val="0"/>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890203A"/>
    <w:multiLevelType w:val="hybridMultilevel"/>
    <w:tmpl w:val="C1F20AD0"/>
    <w:lvl w:ilvl="0" w:tplc="CCEE6422">
      <w:start w:val="1"/>
      <w:numFmt w:val="japaneseCounting"/>
      <w:lvlText w:val="（%1）"/>
      <w:lvlJc w:val="left"/>
      <w:pPr>
        <w:ind w:left="4385" w:hanging="840"/>
      </w:pPr>
      <w:rPr>
        <w:rFonts w:hint="default"/>
      </w:rPr>
    </w:lvl>
    <w:lvl w:ilvl="1" w:tplc="04090019" w:tentative="1">
      <w:start w:val="1"/>
      <w:numFmt w:val="lowerLetter"/>
      <w:lvlText w:val="%2)"/>
      <w:lvlJc w:val="left"/>
      <w:pPr>
        <w:ind w:left="4385" w:hanging="420"/>
      </w:pPr>
    </w:lvl>
    <w:lvl w:ilvl="2" w:tplc="0409001B" w:tentative="1">
      <w:start w:val="1"/>
      <w:numFmt w:val="lowerRoman"/>
      <w:lvlText w:val="%3."/>
      <w:lvlJc w:val="right"/>
      <w:pPr>
        <w:ind w:left="4805" w:hanging="420"/>
      </w:pPr>
    </w:lvl>
    <w:lvl w:ilvl="3" w:tplc="0409000F" w:tentative="1">
      <w:start w:val="1"/>
      <w:numFmt w:val="decimal"/>
      <w:lvlText w:val="%4."/>
      <w:lvlJc w:val="left"/>
      <w:pPr>
        <w:ind w:left="5225" w:hanging="420"/>
      </w:pPr>
    </w:lvl>
    <w:lvl w:ilvl="4" w:tplc="04090019" w:tentative="1">
      <w:start w:val="1"/>
      <w:numFmt w:val="lowerLetter"/>
      <w:lvlText w:val="%5)"/>
      <w:lvlJc w:val="left"/>
      <w:pPr>
        <w:ind w:left="5645" w:hanging="420"/>
      </w:pPr>
    </w:lvl>
    <w:lvl w:ilvl="5" w:tplc="0409001B" w:tentative="1">
      <w:start w:val="1"/>
      <w:numFmt w:val="lowerRoman"/>
      <w:lvlText w:val="%6."/>
      <w:lvlJc w:val="right"/>
      <w:pPr>
        <w:ind w:left="6065" w:hanging="420"/>
      </w:pPr>
    </w:lvl>
    <w:lvl w:ilvl="6" w:tplc="0409000F" w:tentative="1">
      <w:start w:val="1"/>
      <w:numFmt w:val="decimal"/>
      <w:lvlText w:val="%7."/>
      <w:lvlJc w:val="left"/>
      <w:pPr>
        <w:ind w:left="6485" w:hanging="420"/>
      </w:pPr>
    </w:lvl>
    <w:lvl w:ilvl="7" w:tplc="04090019" w:tentative="1">
      <w:start w:val="1"/>
      <w:numFmt w:val="lowerLetter"/>
      <w:lvlText w:val="%8)"/>
      <w:lvlJc w:val="left"/>
      <w:pPr>
        <w:ind w:left="6905" w:hanging="420"/>
      </w:pPr>
    </w:lvl>
    <w:lvl w:ilvl="8" w:tplc="0409001B" w:tentative="1">
      <w:start w:val="1"/>
      <w:numFmt w:val="lowerRoman"/>
      <w:lvlText w:val="%9."/>
      <w:lvlJc w:val="right"/>
      <w:pPr>
        <w:ind w:left="7325" w:hanging="420"/>
      </w:pPr>
    </w:lvl>
  </w:abstractNum>
  <w:abstractNum w:abstractNumId="13">
    <w:nsid w:val="71482D03"/>
    <w:multiLevelType w:val="hybridMultilevel"/>
    <w:tmpl w:val="C41CE53C"/>
    <w:lvl w:ilvl="0" w:tplc="F32EBD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3"/>
  </w:num>
  <w:num w:numId="3">
    <w:abstractNumId w:val="12"/>
  </w:num>
  <w:num w:numId="4">
    <w:abstractNumId w:val="8"/>
  </w:num>
  <w:num w:numId="5">
    <w:abstractNumId w:val="0"/>
  </w:num>
  <w:num w:numId="6">
    <w:abstractNumId w:val="6"/>
  </w:num>
  <w:num w:numId="7">
    <w:abstractNumId w:val="10"/>
  </w:num>
  <w:num w:numId="8">
    <w:abstractNumId w:val="3"/>
  </w:num>
  <w:num w:numId="9">
    <w:abstractNumId w:val="4"/>
  </w:num>
  <w:num w:numId="10">
    <w:abstractNumId w:val="2"/>
  </w:num>
  <w:num w:numId="11">
    <w:abstractNumId w:val="1"/>
  </w:num>
  <w:num w:numId="12">
    <w:abstractNumId w:val="9"/>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5BEF"/>
    <w:rsid w:val="00023BB5"/>
    <w:rsid w:val="00031F3F"/>
    <w:rsid w:val="0003598C"/>
    <w:rsid w:val="00036E54"/>
    <w:rsid w:val="00040276"/>
    <w:rsid w:val="0005067B"/>
    <w:rsid w:val="00080F5D"/>
    <w:rsid w:val="000A2198"/>
    <w:rsid w:val="000E56D8"/>
    <w:rsid w:val="00111222"/>
    <w:rsid w:val="00123141"/>
    <w:rsid w:val="00177B93"/>
    <w:rsid w:val="001831EA"/>
    <w:rsid w:val="001913A0"/>
    <w:rsid w:val="001A5BEF"/>
    <w:rsid w:val="001E5DA1"/>
    <w:rsid w:val="001F43E6"/>
    <w:rsid w:val="00236187"/>
    <w:rsid w:val="00244312"/>
    <w:rsid w:val="00255043"/>
    <w:rsid w:val="00277E3C"/>
    <w:rsid w:val="00285545"/>
    <w:rsid w:val="002C2922"/>
    <w:rsid w:val="00305A95"/>
    <w:rsid w:val="00306F3C"/>
    <w:rsid w:val="00317FED"/>
    <w:rsid w:val="003302EC"/>
    <w:rsid w:val="003B60E8"/>
    <w:rsid w:val="003C662C"/>
    <w:rsid w:val="003D20D6"/>
    <w:rsid w:val="003D7C4A"/>
    <w:rsid w:val="003E25C4"/>
    <w:rsid w:val="003F1166"/>
    <w:rsid w:val="003F4FAE"/>
    <w:rsid w:val="0041531A"/>
    <w:rsid w:val="00416CD6"/>
    <w:rsid w:val="00432D0C"/>
    <w:rsid w:val="00435EA4"/>
    <w:rsid w:val="00444335"/>
    <w:rsid w:val="00444D94"/>
    <w:rsid w:val="00445908"/>
    <w:rsid w:val="00451C67"/>
    <w:rsid w:val="00463FF0"/>
    <w:rsid w:val="004828D1"/>
    <w:rsid w:val="004C165F"/>
    <w:rsid w:val="004C1915"/>
    <w:rsid w:val="004E0FF1"/>
    <w:rsid w:val="00552F6B"/>
    <w:rsid w:val="00554570"/>
    <w:rsid w:val="00570001"/>
    <w:rsid w:val="005A231A"/>
    <w:rsid w:val="005B4E96"/>
    <w:rsid w:val="006110F3"/>
    <w:rsid w:val="006D096B"/>
    <w:rsid w:val="006D4301"/>
    <w:rsid w:val="00741952"/>
    <w:rsid w:val="0074452D"/>
    <w:rsid w:val="007863A5"/>
    <w:rsid w:val="00793595"/>
    <w:rsid w:val="007A2A76"/>
    <w:rsid w:val="007E01BF"/>
    <w:rsid w:val="007E6F2F"/>
    <w:rsid w:val="007F545A"/>
    <w:rsid w:val="00805CC1"/>
    <w:rsid w:val="008464FE"/>
    <w:rsid w:val="00853FDB"/>
    <w:rsid w:val="008631E7"/>
    <w:rsid w:val="0087514B"/>
    <w:rsid w:val="0088312F"/>
    <w:rsid w:val="008933DF"/>
    <w:rsid w:val="008A47FD"/>
    <w:rsid w:val="008E66EB"/>
    <w:rsid w:val="008F0C10"/>
    <w:rsid w:val="008F69BE"/>
    <w:rsid w:val="00903497"/>
    <w:rsid w:val="0093309D"/>
    <w:rsid w:val="0093573F"/>
    <w:rsid w:val="0094508A"/>
    <w:rsid w:val="00987BBF"/>
    <w:rsid w:val="009B51D0"/>
    <w:rsid w:val="009C53E3"/>
    <w:rsid w:val="009E176D"/>
    <w:rsid w:val="009E24BC"/>
    <w:rsid w:val="009E63D0"/>
    <w:rsid w:val="009F7279"/>
    <w:rsid w:val="00A27EF5"/>
    <w:rsid w:val="00A732BB"/>
    <w:rsid w:val="00AC4FA0"/>
    <w:rsid w:val="00AC7D6F"/>
    <w:rsid w:val="00B27835"/>
    <w:rsid w:val="00B45B4A"/>
    <w:rsid w:val="00B9108A"/>
    <w:rsid w:val="00B9156E"/>
    <w:rsid w:val="00B94342"/>
    <w:rsid w:val="00BD3A03"/>
    <w:rsid w:val="00BF1065"/>
    <w:rsid w:val="00BF1FB0"/>
    <w:rsid w:val="00C05C7B"/>
    <w:rsid w:val="00C34F2C"/>
    <w:rsid w:val="00C73A4D"/>
    <w:rsid w:val="00CA393B"/>
    <w:rsid w:val="00CD1BCE"/>
    <w:rsid w:val="00CF4993"/>
    <w:rsid w:val="00D05035"/>
    <w:rsid w:val="00D269E3"/>
    <w:rsid w:val="00D40E28"/>
    <w:rsid w:val="00D45893"/>
    <w:rsid w:val="00D6207B"/>
    <w:rsid w:val="00D753E9"/>
    <w:rsid w:val="00D75D2B"/>
    <w:rsid w:val="00D93B97"/>
    <w:rsid w:val="00DB4ABD"/>
    <w:rsid w:val="00DE1BEE"/>
    <w:rsid w:val="00E14EB5"/>
    <w:rsid w:val="00E24660"/>
    <w:rsid w:val="00E44EC4"/>
    <w:rsid w:val="00E664AF"/>
    <w:rsid w:val="00E726F0"/>
    <w:rsid w:val="00E828D3"/>
    <w:rsid w:val="00EB5071"/>
    <w:rsid w:val="00ED5751"/>
    <w:rsid w:val="00F0514A"/>
    <w:rsid w:val="00F5531D"/>
    <w:rsid w:val="00FA775B"/>
    <w:rsid w:val="00FB4EBC"/>
    <w:rsid w:val="00FE1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2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3E9"/>
    <w:pPr>
      <w:ind w:firstLineChars="200" w:firstLine="420"/>
    </w:pPr>
  </w:style>
  <w:style w:type="paragraph" w:styleId="a4">
    <w:name w:val="Date"/>
    <w:basedOn w:val="a"/>
    <w:next w:val="a"/>
    <w:link w:val="Char"/>
    <w:uiPriority w:val="99"/>
    <w:semiHidden/>
    <w:unhideWhenUsed/>
    <w:rsid w:val="0094508A"/>
    <w:pPr>
      <w:ind w:leftChars="2500" w:left="100"/>
    </w:pPr>
  </w:style>
  <w:style w:type="character" w:customStyle="1" w:styleId="Char">
    <w:name w:val="日期 Char"/>
    <w:basedOn w:val="a0"/>
    <w:link w:val="a4"/>
    <w:uiPriority w:val="99"/>
    <w:semiHidden/>
    <w:rsid w:val="0094508A"/>
  </w:style>
  <w:style w:type="paragraph" w:styleId="a5">
    <w:name w:val="header"/>
    <w:basedOn w:val="a"/>
    <w:link w:val="Char0"/>
    <w:uiPriority w:val="99"/>
    <w:unhideWhenUsed/>
    <w:rsid w:val="00CD1BC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D1BCE"/>
    <w:rPr>
      <w:sz w:val="18"/>
      <w:szCs w:val="18"/>
    </w:rPr>
  </w:style>
  <w:style w:type="paragraph" w:styleId="a6">
    <w:name w:val="footer"/>
    <w:basedOn w:val="a"/>
    <w:link w:val="Char1"/>
    <w:uiPriority w:val="99"/>
    <w:unhideWhenUsed/>
    <w:rsid w:val="00CD1BCE"/>
    <w:pPr>
      <w:tabs>
        <w:tab w:val="center" w:pos="4153"/>
        <w:tab w:val="right" w:pos="8306"/>
      </w:tabs>
      <w:snapToGrid w:val="0"/>
      <w:jc w:val="left"/>
    </w:pPr>
    <w:rPr>
      <w:sz w:val="18"/>
      <w:szCs w:val="18"/>
    </w:rPr>
  </w:style>
  <w:style w:type="character" w:customStyle="1" w:styleId="Char1">
    <w:name w:val="页脚 Char"/>
    <w:basedOn w:val="a0"/>
    <w:link w:val="a6"/>
    <w:uiPriority w:val="99"/>
    <w:rsid w:val="00CD1BC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60B3C-A45C-4AF4-BAAC-451A2E191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6</Pages>
  <Words>571</Words>
  <Characters>3258</Characters>
  <Application>Microsoft Office Word</Application>
  <DocSecurity>0</DocSecurity>
  <Lines>27</Lines>
  <Paragraphs>7</Paragraphs>
  <ScaleCrop>false</ScaleCrop>
  <Company/>
  <LinksUpToDate>false</LinksUpToDate>
  <CharactersWithSpaces>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115</cp:revision>
  <cp:lastPrinted>2018-01-03T06:46:00Z</cp:lastPrinted>
  <dcterms:created xsi:type="dcterms:W3CDTF">2018-01-01T12:41:00Z</dcterms:created>
  <dcterms:modified xsi:type="dcterms:W3CDTF">2019-01-17T00:40:00Z</dcterms:modified>
</cp:coreProperties>
</file>